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jc w:val="both"/>
        <w:rPr>
          <w:rFonts w:hint="eastAsia" w:ascii="宋体" w:hAnsi="宋体" w:eastAsia="宋体" w:cs="宋体"/>
        </w:rPr>
      </w:pPr>
    </w:p>
    <w:p>
      <w:pPr>
        <w:autoSpaceDE w:val="0"/>
        <w:autoSpaceDN w:val="0"/>
        <w:adjustRightInd w:val="0"/>
        <w:spacing w:line="360" w:lineRule="auto"/>
        <w:ind w:right="-199" w:rightChars="-95"/>
        <w:jc w:val="center"/>
        <w:rPr>
          <w:rFonts w:hint="eastAsia" w:ascii="宋体" w:hAnsi="宋体" w:eastAsia="宋体" w:cs="宋体"/>
          <w:b/>
          <w:sz w:val="52"/>
          <w:szCs w:val="52"/>
        </w:rPr>
      </w:pPr>
      <w:r>
        <w:rPr>
          <w:rFonts w:hint="eastAsia" w:ascii="宋体" w:hAnsi="宋体" w:eastAsia="宋体" w:cs="宋体"/>
          <w:b/>
          <w:sz w:val="52"/>
          <w:szCs w:val="52"/>
        </w:rPr>
        <w:t>甘洛县人民医院</w:t>
      </w:r>
      <w:r>
        <w:rPr>
          <w:rFonts w:hint="eastAsia" w:ascii="宋体" w:hAnsi="宋体" w:eastAsia="宋体" w:cs="宋体"/>
          <w:b/>
          <w:sz w:val="52"/>
          <w:szCs w:val="52"/>
          <w:lang w:eastAsia="zh-CN"/>
        </w:rPr>
        <w:t>医学图像处理软件（手部）</w:t>
      </w:r>
      <w:r>
        <w:rPr>
          <w:rFonts w:hint="eastAsia" w:ascii="宋体" w:hAnsi="宋体" w:eastAsia="宋体" w:cs="宋体"/>
          <w:b/>
          <w:sz w:val="52"/>
          <w:szCs w:val="52"/>
        </w:rPr>
        <w:t>公开综合评选项目</w:t>
      </w:r>
    </w:p>
    <w:p>
      <w:pPr>
        <w:autoSpaceDE w:val="0"/>
        <w:autoSpaceDN w:val="0"/>
        <w:adjustRightInd w:val="0"/>
        <w:spacing w:line="360" w:lineRule="auto"/>
        <w:ind w:right="-199" w:rightChars="-95"/>
        <w:jc w:val="center"/>
        <w:rPr>
          <w:rFonts w:hint="eastAsia" w:ascii="宋体" w:hAnsi="宋体" w:eastAsia="宋体" w:cs="宋体"/>
          <w:b/>
          <w:sz w:val="52"/>
          <w:szCs w:val="52"/>
        </w:rPr>
      </w:pPr>
    </w:p>
    <w:p>
      <w:pPr>
        <w:autoSpaceDE w:val="0"/>
        <w:autoSpaceDN w:val="0"/>
        <w:adjustRightInd w:val="0"/>
        <w:spacing w:line="360" w:lineRule="auto"/>
        <w:ind w:right="-199" w:rightChars="-95"/>
        <w:jc w:val="center"/>
        <w:rPr>
          <w:rFonts w:hint="eastAsia" w:ascii="宋体" w:hAnsi="宋体" w:eastAsia="宋体" w:cs="宋体"/>
          <w:b/>
          <w:sz w:val="52"/>
          <w:szCs w:val="52"/>
        </w:rPr>
      </w:pPr>
    </w:p>
    <w:p>
      <w:pPr>
        <w:autoSpaceDE w:val="0"/>
        <w:autoSpaceDN w:val="0"/>
        <w:adjustRightInd w:val="0"/>
        <w:spacing w:line="360" w:lineRule="auto"/>
        <w:jc w:val="center"/>
        <w:rPr>
          <w:rFonts w:hint="eastAsia" w:ascii="宋体" w:hAnsi="宋体" w:eastAsia="宋体" w:cs="宋体"/>
          <w:b/>
          <w:kern w:val="0"/>
          <w:sz w:val="84"/>
          <w:szCs w:val="84"/>
        </w:rPr>
      </w:pPr>
      <w:r>
        <w:rPr>
          <w:rFonts w:hint="eastAsia" w:ascii="宋体" w:hAnsi="宋体" w:eastAsia="宋体" w:cs="宋体"/>
          <w:b/>
          <w:kern w:val="0"/>
          <w:sz w:val="84"/>
          <w:szCs w:val="84"/>
        </w:rPr>
        <w:t xml:space="preserve">评 选 文 件 </w:t>
      </w:r>
    </w:p>
    <w:p>
      <w:pPr>
        <w:autoSpaceDE w:val="0"/>
        <w:autoSpaceDN w:val="0"/>
        <w:adjustRightInd w:val="0"/>
        <w:spacing w:line="360" w:lineRule="auto"/>
        <w:jc w:val="center"/>
        <w:rPr>
          <w:rFonts w:hint="eastAsia" w:ascii="宋体" w:hAnsi="宋体" w:eastAsia="宋体" w:cs="宋体"/>
          <w:b/>
          <w:kern w:val="0"/>
          <w:sz w:val="84"/>
          <w:szCs w:val="84"/>
          <w:lang w:val="zh-CN"/>
        </w:rPr>
      </w:pPr>
    </w:p>
    <w:p>
      <w:pPr>
        <w:adjustRightInd w:val="0"/>
        <w:snapToGrid w:val="0"/>
        <w:spacing w:line="480" w:lineRule="auto"/>
        <w:jc w:val="center"/>
        <w:rPr>
          <w:rFonts w:hint="eastAsia" w:ascii="宋体" w:hAnsi="宋体" w:eastAsia="宋体" w:cs="宋体"/>
          <w:b/>
          <w:bCs/>
          <w:sz w:val="28"/>
          <w:szCs w:val="32"/>
        </w:rPr>
      </w:pPr>
    </w:p>
    <w:p>
      <w:pPr>
        <w:adjustRightInd w:val="0"/>
        <w:snapToGrid w:val="0"/>
        <w:spacing w:line="480" w:lineRule="auto"/>
        <w:jc w:val="center"/>
        <w:rPr>
          <w:rFonts w:hint="eastAsia" w:ascii="宋体" w:hAnsi="宋体" w:eastAsia="宋体" w:cs="宋体"/>
          <w:b/>
          <w:bCs/>
          <w:sz w:val="28"/>
          <w:szCs w:val="32"/>
        </w:rPr>
      </w:pPr>
    </w:p>
    <w:p>
      <w:pPr>
        <w:adjustRightInd w:val="0"/>
        <w:snapToGrid w:val="0"/>
        <w:spacing w:line="480" w:lineRule="auto"/>
        <w:jc w:val="center"/>
        <w:rPr>
          <w:rFonts w:hint="eastAsia" w:ascii="宋体" w:hAnsi="宋体" w:eastAsia="宋体" w:cs="宋体"/>
          <w:b/>
          <w:bCs/>
          <w:sz w:val="28"/>
          <w:szCs w:val="32"/>
        </w:rPr>
      </w:pPr>
    </w:p>
    <w:p>
      <w:pPr>
        <w:adjustRightInd w:val="0"/>
        <w:snapToGrid w:val="0"/>
        <w:spacing w:line="480" w:lineRule="auto"/>
        <w:jc w:val="left"/>
        <w:rPr>
          <w:rFonts w:hint="eastAsia" w:ascii="宋体" w:hAnsi="宋体" w:eastAsia="宋体" w:cs="宋体"/>
          <w:b/>
          <w:bCs/>
          <w:sz w:val="28"/>
          <w:szCs w:val="32"/>
        </w:rPr>
      </w:pPr>
    </w:p>
    <w:p>
      <w:pPr>
        <w:adjustRightInd w:val="0"/>
        <w:snapToGrid w:val="0"/>
        <w:spacing w:line="480" w:lineRule="auto"/>
        <w:ind w:firstLine="3080" w:firstLineChars="1100"/>
        <w:jc w:val="left"/>
        <w:rPr>
          <w:rFonts w:hint="eastAsia" w:ascii="宋体" w:hAnsi="宋体" w:eastAsia="宋体" w:cs="宋体"/>
          <w:bCs/>
          <w:sz w:val="28"/>
          <w:szCs w:val="32"/>
        </w:rPr>
      </w:pPr>
    </w:p>
    <w:p>
      <w:pPr>
        <w:adjustRightInd w:val="0"/>
        <w:snapToGrid w:val="0"/>
        <w:spacing w:line="480" w:lineRule="auto"/>
        <w:jc w:val="center"/>
        <w:rPr>
          <w:rFonts w:hint="eastAsia" w:ascii="宋体" w:hAnsi="宋体" w:eastAsia="宋体" w:cs="宋体"/>
          <w:b/>
          <w:sz w:val="36"/>
          <w:szCs w:val="36"/>
          <w:u w:val="single"/>
        </w:rPr>
      </w:pPr>
      <w:r>
        <w:rPr>
          <w:rFonts w:hint="eastAsia" w:ascii="宋体" w:hAnsi="宋体" w:eastAsia="宋体" w:cs="宋体"/>
          <w:b/>
          <w:sz w:val="36"/>
          <w:szCs w:val="36"/>
        </w:rPr>
        <w:t>评选单位：甘洛县人民医院</w:t>
      </w:r>
    </w:p>
    <w:p>
      <w:pPr>
        <w:adjustRightInd w:val="0"/>
        <w:snapToGrid w:val="0"/>
        <w:spacing w:line="480" w:lineRule="auto"/>
        <w:jc w:val="center"/>
        <w:rPr>
          <w:rFonts w:hint="eastAsia" w:ascii="宋体" w:hAnsi="宋体" w:eastAsia="宋体" w:cs="宋体"/>
          <w:b/>
          <w:sz w:val="36"/>
          <w:szCs w:val="36"/>
        </w:rPr>
      </w:pPr>
      <w:r>
        <w:rPr>
          <w:rFonts w:hint="eastAsia" w:ascii="宋体" w:hAnsi="宋体" w:eastAsia="宋体" w:cs="宋体"/>
          <w:b/>
          <w:sz w:val="36"/>
          <w:szCs w:val="36"/>
        </w:rPr>
        <w:t>202</w:t>
      </w:r>
      <w:r>
        <w:rPr>
          <w:rFonts w:hint="eastAsia" w:ascii="宋体" w:hAnsi="宋体" w:eastAsia="宋体" w:cs="宋体"/>
          <w:b/>
          <w:sz w:val="36"/>
          <w:szCs w:val="36"/>
          <w:lang w:val="en-US" w:eastAsia="zh-CN"/>
        </w:rPr>
        <w:t>4</w:t>
      </w:r>
      <w:r>
        <w:rPr>
          <w:rFonts w:hint="eastAsia" w:ascii="宋体" w:hAnsi="宋体" w:eastAsia="宋体" w:cs="宋体"/>
          <w:b/>
          <w:sz w:val="36"/>
          <w:szCs w:val="36"/>
        </w:rPr>
        <w:t>年</w:t>
      </w:r>
      <w:r>
        <w:rPr>
          <w:rFonts w:hint="eastAsia" w:ascii="宋体" w:hAnsi="宋体" w:eastAsia="宋体" w:cs="宋体"/>
          <w:b/>
          <w:color w:val="000000" w:themeColor="text1"/>
          <w:sz w:val="36"/>
          <w:szCs w:val="36"/>
          <w:lang w:val="en-US" w:eastAsia="zh-CN"/>
          <w14:textFill>
            <w14:solidFill>
              <w14:schemeClr w14:val="tx1"/>
            </w14:solidFill>
          </w14:textFill>
        </w:rPr>
        <w:t>8</w:t>
      </w:r>
      <w:r>
        <w:rPr>
          <w:rFonts w:hint="eastAsia" w:ascii="宋体" w:hAnsi="宋体" w:eastAsia="宋体" w:cs="宋体"/>
          <w:b/>
          <w:sz w:val="36"/>
          <w:szCs w:val="36"/>
        </w:rPr>
        <w:t>月</w:t>
      </w:r>
    </w:p>
    <w:p>
      <w:pPr>
        <w:pStyle w:val="27"/>
        <w:rPr>
          <w:rFonts w:hint="eastAsia" w:ascii="宋体" w:hAnsi="宋体" w:eastAsia="宋体" w:cs="宋体"/>
          <w:kern w:val="2"/>
          <w:sz w:val="21"/>
        </w:rPr>
      </w:pPr>
    </w:p>
    <w:p>
      <w:pPr>
        <w:rPr>
          <w:rFonts w:hint="eastAsia" w:ascii="宋体" w:hAnsi="宋体" w:eastAsia="宋体" w:cs="宋体"/>
          <w:sz w:val="28"/>
          <w:szCs w:val="28"/>
        </w:rPr>
      </w:pPr>
    </w:p>
    <w:p>
      <w:pPr>
        <w:spacing w:line="360" w:lineRule="auto"/>
        <w:rPr>
          <w:rFonts w:hint="eastAsia" w:ascii="宋体" w:hAnsi="宋体" w:eastAsia="宋体" w:cs="宋体"/>
          <w:sz w:val="28"/>
          <w:szCs w:val="28"/>
        </w:rPr>
      </w:pPr>
    </w:p>
    <w:p>
      <w:pPr>
        <w:jc w:val="center"/>
        <w:outlineLvl w:val="0"/>
        <w:rPr>
          <w:rFonts w:hint="eastAsia" w:ascii="宋体" w:hAnsi="宋体" w:eastAsia="宋体" w:cs="宋体"/>
          <w:szCs w:val="32"/>
        </w:rPr>
      </w:pPr>
      <w:r>
        <w:rPr>
          <w:rFonts w:hint="eastAsia" w:ascii="宋体" w:hAnsi="宋体" w:eastAsia="宋体" w:cs="宋体"/>
        </w:rPr>
        <w:br w:type="page"/>
      </w:r>
      <w:bookmarkStart w:id="0" w:name="_Toc20559"/>
      <w:r>
        <w:rPr>
          <w:rFonts w:hint="eastAsia" w:ascii="宋体" w:hAnsi="宋体" w:eastAsia="宋体" w:cs="宋体"/>
          <w:b/>
          <w:bCs/>
          <w:kern w:val="44"/>
          <w:sz w:val="36"/>
          <w:szCs w:val="36"/>
        </w:rPr>
        <w:t>第一部分 评选邀请</w:t>
      </w:r>
      <w:bookmarkEnd w:id="0"/>
    </w:p>
    <w:p>
      <w:pPr>
        <w:autoSpaceDE w:val="0"/>
        <w:autoSpaceDN w:val="0"/>
        <w:adjustRightInd w:val="0"/>
        <w:spacing w:line="360" w:lineRule="auto"/>
        <w:ind w:right="-199" w:rightChars="-95"/>
        <w:jc w:val="left"/>
        <w:rPr>
          <w:rFonts w:hint="eastAsia" w:ascii="宋体" w:hAnsi="宋体" w:eastAsia="宋体" w:cs="宋体"/>
          <w:sz w:val="24"/>
          <w:szCs w:val="24"/>
        </w:rPr>
      </w:pPr>
      <w:r>
        <w:rPr>
          <w:rFonts w:hint="eastAsia" w:ascii="宋体" w:hAnsi="宋体" w:eastAsia="宋体" w:cs="宋体"/>
          <w:bCs/>
          <w:sz w:val="24"/>
          <w:szCs w:val="24"/>
        </w:rPr>
        <w:t>甘洛县人民医院拟采用竞争性磋商方式确定一名合法供应商提供甘洛县人民医院</w:t>
      </w:r>
      <w:r>
        <w:rPr>
          <w:rFonts w:hint="eastAsia" w:ascii="宋体" w:hAnsi="宋体" w:eastAsia="宋体" w:cs="宋体"/>
          <w:bCs/>
          <w:sz w:val="24"/>
          <w:szCs w:val="24"/>
          <w:lang w:eastAsia="zh-CN"/>
        </w:rPr>
        <w:t>医学图像处理软件（手部）</w:t>
      </w:r>
      <w:r>
        <w:rPr>
          <w:rFonts w:hint="eastAsia" w:ascii="宋体" w:hAnsi="宋体" w:eastAsia="宋体" w:cs="宋体"/>
          <w:bCs/>
          <w:sz w:val="24"/>
          <w:szCs w:val="24"/>
        </w:rPr>
        <w:t>公开综合评选项目，</w:t>
      </w:r>
      <w:r>
        <w:rPr>
          <w:rFonts w:hint="eastAsia" w:ascii="宋体" w:hAnsi="宋体" w:eastAsia="宋体" w:cs="宋体"/>
          <w:spacing w:val="-4"/>
          <w:sz w:val="24"/>
          <w:szCs w:val="24"/>
        </w:rPr>
        <w:t>本项目共</w:t>
      </w:r>
      <w:r>
        <w:rPr>
          <w:rFonts w:hint="eastAsia" w:ascii="宋体" w:hAnsi="宋体" w:eastAsia="宋体" w:cs="宋体"/>
          <w:b/>
          <w:bCs/>
          <w:sz w:val="24"/>
          <w:szCs w:val="24"/>
        </w:rPr>
        <w:t>1</w:t>
      </w:r>
      <w:r>
        <w:rPr>
          <w:rFonts w:hint="eastAsia" w:ascii="宋体" w:hAnsi="宋体" w:eastAsia="宋体" w:cs="宋体"/>
          <w:spacing w:val="-4"/>
          <w:sz w:val="24"/>
          <w:szCs w:val="24"/>
        </w:rPr>
        <w:t>个包，（</w:t>
      </w:r>
      <w:r>
        <w:rPr>
          <w:rFonts w:hint="eastAsia" w:ascii="宋体" w:hAnsi="宋体" w:eastAsia="宋体" w:cs="宋体"/>
          <w:sz w:val="24"/>
          <w:szCs w:val="24"/>
        </w:rPr>
        <w:t>详见评选文件）</w:t>
      </w:r>
    </w:p>
    <w:p>
      <w:pPr>
        <w:autoSpaceDE w:val="0"/>
        <w:autoSpaceDN w:val="0"/>
        <w:adjustRightInd w:val="0"/>
        <w:spacing w:line="360" w:lineRule="auto"/>
        <w:ind w:right="-199" w:rightChars="-95"/>
        <w:jc w:val="center"/>
        <w:rPr>
          <w:rFonts w:hint="eastAsia" w:ascii="宋体" w:hAnsi="宋体" w:eastAsia="宋体" w:cs="宋体"/>
          <w:sz w:val="24"/>
          <w:szCs w:val="24"/>
        </w:rPr>
      </w:pPr>
      <w:r>
        <w:rPr>
          <w:rFonts w:hint="eastAsia" w:ascii="宋体" w:hAnsi="宋体" w:eastAsia="宋体" w:cs="宋体"/>
          <w:b/>
          <w:sz w:val="24"/>
          <w:szCs w:val="24"/>
        </w:rPr>
        <w:t>1、项目名称：</w:t>
      </w:r>
      <w:r>
        <w:rPr>
          <w:rFonts w:hint="eastAsia" w:ascii="宋体" w:hAnsi="宋体" w:eastAsia="宋体" w:cs="宋体"/>
          <w:sz w:val="24"/>
          <w:szCs w:val="24"/>
        </w:rPr>
        <w:t>甘洛县人民医院</w:t>
      </w:r>
      <w:r>
        <w:rPr>
          <w:rFonts w:hint="eastAsia" w:ascii="宋体" w:hAnsi="宋体" w:eastAsia="宋体" w:cs="宋体"/>
          <w:sz w:val="24"/>
          <w:szCs w:val="24"/>
          <w:lang w:eastAsia="zh-CN"/>
        </w:rPr>
        <w:t>医学图像处理软件（手部）</w:t>
      </w:r>
      <w:r>
        <w:rPr>
          <w:rFonts w:hint="eastAsia" w:ascii="宋体" w:hAnsi="宋体" w:eastAsia="宋体" w:cs="宋体"/>
          <w:sz w:val="24"/>
          <w:szCs w:val="24"/>
        </w:rPr>
        <w:t>公开综合评选项目</w:t>
      </w:r>
    </w:p>
    <w:p>
      <w:pPr>
        <w:spacing w:after="120" w:line="360" w:lineRule="auto"/>
        <w:ind w:firstLine="482" w:firstLineChars="200"/>
        <w:rPr>
          <w:rFonts w:hint="eastAsia" w:ascii="宋体" w:hAnsi="宋体" w:eastAsia="宋体" w:cs="宋体"/>
          <w:b/>
          <w:bCs/>
          <w:sz w:val="24"/>
          <w:szCs w:val="24"/>
        </w:rPr>
      </w:pPr>
      <w:r>
        <w:rPr>
          <w:rFonts w:hint="eastAsia" w:ascii="宋体" w:hAnsi="宋体" w:eastAsia="宋体" w:cs="宋体"/>
          <w:b/>
          <w:sz w:val="24"/>
          <w:szCs w:val="24"/>
        </w:rPr>
        <w:t>2、</w:t>
      </w:r>
      <w:r>
        <w:rPr>
          <w:rFonts w:hint="eastAsia" w:ascii="宋体" w:hAnsi="宋体" w:eastAsia="宋体" w:cs="宋体"/>
          <w:b/>
          <w:bCs/>
          <w:sz w:val="24"/>
          <w:szCs w:val="24"/>
        </w:rPr>
        <w:t>项供应商邀请方式</w:t>
      </w:r>
    </w:p>
    <w:p>
      <w:pPr>
        <w:wordWrap w:val="0"/>
        <w:snapToGrid w:val="0"/>
        <w:spacing w:line="360" w:lineRule="auto"/>
        <w:jc w:val="left"/>
        <w:rPr>
          <w:rFonts w:hint="eastAsia" w:ascii="宋体" w:hAnsi="宋体" w:eastAsia="宋体" w:cs="宋体"/>
          <w:color w:val="0000FF"/>
          <w:sz w:val="24"/>
          <w:szCs w:val="24"/>
        </w:rPr>
      </w:pPr>
      <w:r>
        <w:rPr>
          <w:rFonts w:hint="eastAsia" w:ascii="宋体" w:hAnsi="宋体" w:eastAsia="宋体" w:cs="宋体"/>
          <w:sz w:val="24"/>
          <w:szCs w:val="24"/>
        </w:rPr>
        <w:t xml:space="preserve">    公告方式：本次竞争性磋商邀请在甘洛县人民医院官网（www.glxrmyy.cn）上以公告形式发布。</w:t>
      </w:r>
    </w:p>
    <w:p>
      <w:pPr>
        <w:spacing w:line="48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3、评选申请人应具备的资格条件</w:t>
      </w:r>
    </w:p>
    <w:p>
      <w:pPr>
        <w:spacing w:line="360" w:lineRule="auto"/>
        <w:rPr>
          <w:rFonts w:hint="eastAsia" w:ascii="宋体" w:hAnsi="宋体" w:eastAsia="宋体" w:cs="宋体"/>
          <w:sz w:val="24"/>
          <w:szCs w:val="24"/>
        </w:rPr>
      </w:pPr>
      <w:r>
        <w:rPr>
          <w:rFonts w:hint="eastAsia" w:ascii="宋体" w:hAnsi="宋体" w:eastAsia="宋体" w:cs="宋体"/>
          <w:sz w:val="24"/>
          <w:szCs w:val="24"/>
        </w:rPr>
        <w:t>（一）符合《中华人民共和国政府采购法》第二十二条规定的条件；</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1、具有独立承担民事责任的能力；</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2、具有良好的商业信誉和健全的财务会计制度；</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3、具有履行合同所必需的设备和专业技术能力；</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4、有依法缴纳税收和社会保障资金的良好记录；</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5、参加采购活动前三年内，在经营活动中没有重大违法记录；</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6、法律、行政法规规定的其他条件。</w:t>
      </w:r>
    </w:p>
    <w:p>
      <w:pPr>
        <w:spacing w:line="360" w:lineRule="auto"/>
        <w:rPr>
          <w:rFonts w:hint="eastAsia" w:ascii="宋体" w:hAnsi="宋体" w:eastAsia="宋体" w:cs="宋体"/>
          <w:sz w:val="24"/>
          <w:szCs w:val="24"/>
        </w:rPr>
      </w:pPr>
      <w:r>
        <w:rPr>
          <w:rFonts w:hint="eastAsia" w:ascii="宋体" w:hAnsi="宋体" w:eastAsia="宋体" w:cs="宋体"/>
          <w:sz w:val="24"/>
          <w:szCs w:val="24"/>
        </w:rPr>
        <w:t>（二）针对本项目要求的其他要求：</w:t>
      </w:r>
    </w:p>
    <w:p>
      <w:pPr>
        <w:pStyle w:val="30"/>
        <w:ind w:firstLine="664" w:firstLineChars="277"/>
        <w:rPr>
          <w:rFonts w:hint="eastAsia" w:ascii="宋体" w:hAnsi="宋体" w:eastAsia="宋体" w:cs="宋体"/>
          <w:sz w:val="24"/>
          <w:szCs w:val="24"/>
        </w:rPr>
      </w:pPr>
      <w:r>
        <w:rPr>
          <w:rFonts w:hint="eastAsia" w:ascii="宋体" w:hAnsi="宋体" w:eastAsia="宋体" w:cs="宋体"/>
          <w:sz w:val="24"/>
          <w:szCs w:val="24"/>
        </w:rPr>
        <w:t>1、供应商及其现任法定代表人、主要负责人在参加本次采购活动前3年内不得具有行贿犯罪记录。</w:t>
      </w:r>
    </w:p>
    <w:p>
      <w:pPr>
        <w:pStyle w:val="2"/>
        <w:ind w:firstLine="480"/>
        <w:rPr>
          <w:rFonts w:hint="eastAsia" w:ascii="宋体" w:hAnsi="宋体" w:eastAsia="宋体" w:cs="宋体"/>
          <w:sz w:val="24"/>
          <w:szCs w:val="24"/>
        </w:rPr>
      </w:pPr>
      <w:r>
        <w:rPr>
          <w:rFonts w:hint="eastAsia" w:ascii="宋体" w:hAnsi="宋体" w:eastAsia="宋体" w:cs="宋体"/>
          <w:sz w:val="24"/>
          <w:szCs w:val="24"/>
        </w:rPr>
        <w:t xml:space="preserve">  2、本项目不接受联合体。</w:t>
      </w:r>
    </w:p>
    <w:p>
      <w:pPr>
        <w:spacing w:line="560" w:lineRule="exact"/>
        <w:ind w:firstLine="482" w:firstLineChars="200"/>
        <w:jc w:val="left"/>
        <w:rPr>
          <w:rFonts w:hint="eastAsia" w:ascii="宋体" w:hAnsi="宋体" w:eastAsia="宋体" w:cs="宋体"/>
          <w:b/>
          <w:bCs/>
          <w:sz w:val="24"/>
          <w:szCs w:val="24"/>
        </w:rPr>
      </w:pPr>
      <w:r>
        <w:rPr>
          <w:rFonts w:hint="eastAsia" w:ascii="宋体" w:hAnsi="宋体" w:eastAsia="宋体" w:cs="宋体"/>
          <w:b/>
          <w:sz w:val="24"/>
          <w:szCs w:val="24"/>
        </w:rPr>
        <w:t>4、</w:t>
      </w:r>
      <w:r>
        <w:rPr>
          <w:rFonts w:hint="eastAsia" w:ascii="宋体" w:hAnsi="宋体" w:eastAsia="宋体" w:cs="宋体"/>
          <w:b/>
          <w:bCs/>
          <w:kern w:val="0"/>
          <w:sz w:val="24"/>
          <w:szCs w:val="24"/>
        </w:rPr>
        <w:t>评选文件的获取时间及地点</w:t>
      </w:r>
      <w:r>
        <w:rPr>
          <w:rFonts w:hint="eastAsia" w:ascii="宋体" w:hAnsi="宋体" w:eastAsia="宋体" w:cs="宋体"/>
          <w:b/>
          <w:bCs/>
          <w:sz w:val="24"/>
          <w:szCs w:val="24"/>
        </w:rPr>
        <w:t>：</w:t>
      </w:r>
    </w:p>
    <w:p>
      <w:pPr>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磋商文件获取方式、时间、地点：</w:t>
      </w:r>
    </w:p>
    <w:p>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1、报名时间：202</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年</w:t>
      </w: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rPr>
        <w:t xml:space="preserve"> 月</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日至202</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年</w:t>
      </w: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rPr>
        <w:t>月</w:t>
      </w: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rPr>
        <w:t>日08:30- 16:00（节假日除外）；</w:t>
      </w:r>
    </w:p>
    <w:p>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2、报名地点：</w:t>
      </w:r>
      <w:bookmarkStart w:id="1" w:name="_Hlk62727597"/>
      <w:r>
        <w:rPr>
          <w:rFonts w:hint="eastAsia" w:ascii="宋体" w:hAnsi="宋体" w:eastAsia="宋体" w:cs="宋体"/>
          <w:color w:val="000000"/>
          <w:sz w:val="24"/>
          <w:szCs w:val="24"/>
        </w:rPr>
        <w:t>甘洛县人民</w:t>
      </w:r>
      <w:bookmarkEnd w:id="1"/>
      <w:r>
        <w:rPr>
          <w:rFonts w:hint="eastAsia" w:ascii="宋体" w:hAnsi="宋体" w:eastAsia="宋体" w:cs="宋体"/>
          <w:color w:val="000000"/>
          <w:sz w:val="24"/>
          <w:szCs w:val="24"/>
        </w:rPr>
        <w:t>医院；</w:t>
      </w:r>
    </w:p>
    <w:p>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3、报名方式：甘洛县人民医院现场报名或网上报名。</w:t>
      </w:r>
    </w:p>
    <w:p>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3.1报名所需材料：</w:t>
      </w:r>
    </w:p>
    <w:p>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介绍函原件（注明投标公司的名称、投标项目、联系人、联系电话、邮箱号；介绍函需加盖投标人鲜章,报名登记后，投标资格不能转让），如果投标人未如实填写，在磋商文件发布期间，如磋商文件有更正或修改而采购中心因所留联系方式有误而无法通知到投标人的，其责任由投标人自行承担。要求领取磋商文件公司名称、投标项目及标号与投标公司名称、投标项目及标号必须一致。</w:t>
      </w:r>
    </w:p>
    <w:p>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（2）、被委托人身份证复印件。以上材料需加盖鲜章</w:t>
      </w:r>
    </w:p>
    <w:p>
      <w:pPr>
        <w:numPr>
          <w:ilvl w:val="0"/>
          <w:numId w:val="2"/>
        </w:numPr>
        <w:spacing w:line="400" w:lineRule="exact"/>
        <w:ind w:firstLine="480" w:firstLineChars="200"/>
        <w:rPr>
          <w:rFonts w:hint="eastAsia" w:ascii="宋体" w:hAnsi="宋体" w:eastAsia="宋体" w:cs="宋体"/>
          <w:color w:val="000000"/>
          <w:sz w:val="24"/>
          <w:szCs w:val="24"/>
        </w:rPr>
      </w:pPr>
      <w:bookmarkStart w:id="36" w:name="_GoBack"/>
      <w:bookmarkEnd w:id="36"/>
      <w:r>
        <w:rPr>
          <w:rFonts w:hint="eastAsia" w:ascii="宋体" w:hAnsi="宋体" w:eastAsia="宋体" w:cs="宋体"/>
          <w:color w:val="000000"/>
          <w:sz w:val="24"/>
          <w:szCs w:val="24"/>
        </w:rPr>
        <w:t>磋商文件领取：甘洛县人民政府医院现场领取或甘洛县人民医院官网下载。</w:t>
      </w:r>
    </w:p>
    <w:p>
      <w:pPr>
        <w:spacing w:line="480" w:lineRule="exact"/>
        <w:ind w:firstLine="456" w:firstLineChars="200"/>
        <w:rPr>
          <w:rFonts w:hint="eastAsia" w:ascii="宋体" w:hAnsi="宋体" w:eastAsia="宋体" w:cs="宋体"/>
          <w:color w:val="000000"/>
          <w:sz w:val="24"/>
          <w:szCs w:val="24"/>
          <w:lang w:val="en-US" w:eastAsia="zh-CN"/>
        </w:rPr>
      </w:pPr>
      <w:r>
        <w:rPr>
          <w:rFonts w:hint="eastAsia" w:ascii="宋体" w:hAnsi="宋体" w:eastAsia="宋体" w:cs="宋体"/>
          <w:spacing w:val="-6"/>
          <w:sz w:val="24"/>
          <w:szCs w:val="24"/>
        </w:rPr>
        <w:t>4.</w:t>
      </w:r>
      <w:r>
        <w:rPr>
          <w:rFonts w:hint="eastAsia" w:ascii="宋体" w:hAnsi="宋体" w:eastAsia="宋体" w:cs="宋体"/>
          <w:spacing w:val="-6"/>
          <w:sz w:val="24"/>
          <w:szCs w:val="24"/>
          <w:lang w:val="en-US" w:eastAsia="zh-CN"/>
        </w:rPr>
        <w:t>1</w:t>
      </w:r>
      <w:r>
        <w:rPr>
          <w:rFonts w:hint="eastAsia" w:ascii="宋体" w:hAnsi="宋体" w:eastAsia="宋体" w:cs="宋体"/>
          <w:spacing w:val="-6"/>
          <w:sz w:val="24"/>
          <w:szCs w:val="24"/>
        </w:rPr>
        <w:t xml:space="preserve"> 领取地点及联系人：</w:t>
      </w:r>
      <w:r>
        <w:rPr>
          <w:rFonts w:hint="eastAsia" w:ascii="宋体" w:hAnsi="宋体" w:eastAsia="宋体" w:cs="宋体"/>
          <w:color w:val="000000" w:themeColor="text1"/>
          <w:spacing w:val="-6"/>
          <w:sz w:val="24"/>
          <w:szCs w:val="24"/>
          <w14:textFill>
            <w14:solidFill>
              <w14:schemeClr w14:val="tx1"/>
            </w14:solidFill>
          </w14:textFill>
        </w:rPr>
        <w:t>阿木老师 甘洛县人民医院信息</w:t>
      </w:r>
      <w:r>
        <w:rPr>
          <w:rFonts w:hint="eastAsia" w:ascii="宋体" w:hAnsi="宋体" w:eastAsia="宋体" w:cs="宋体"/>
          <w:color w:val="000000" w:themeColor="text1"/>
          <w:spacing w:val="-6"/>
          <w:sz w:val="24"/>
          <w:szCs w:val="24"/>
          <w:lang w:eastAsia="zh-Hans"/>
          <w14:textFill>
            <w14:solidFill>
              <w14:schemeClr w14:val="tx1"/>
            </w14:solidFill>
          </w14:textFill>
        </w:rPr>
        <w:t>科</w:t>
      </w:r>
      <w:r>
        <w:rPr>
          <w:rFonts w:hint="eastAsia" w:ascii="宋体" w:hAnsi="宋体" w:eastAsia="宋体" w:cs="宋体"/>
          <w:color w:val="000000" w:themeColor="text1"/>
          <w:spacing w:val="-6"/>
          <w:sz w:val="24"/>
          <w:szCs w:val="24"/>
          <w14:textFill>
            <w14:solidFill>
              <w14:schemeClr w14:val="tx1"/>
            </w14:solidFill>
          </w14:textFill>
        </w:rPr>
        <w:t xml:space="preserve"> 邮箱号：</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"mailto:glxrmyy@163.com" </w:instrText>
      </w:r>
      <w:r>
        <w:rPr>
          <w:rFonts w:hint="eastAsia" w:ascii="宋体" w:hAnsi="宋体" w:eastAsia="宋体" w:cs="宋体"/>
          <w:sz w:val="24"/>
          <w:szCs w:val="24"/>
        </w:rPr>
        <w:fldChar w:fldCharType="separate"/>
      </w:r>
      <w:r>
        <w:rPr>
          <w:rFonts w:hint="eastAsia" w:ascii="宋体" w:hAnsi="宋体" w:eastAsia="宋体" w:cs="宋体"/>
          <w:color w:val="000000"/>
          <w:sz w:val="24"/>
          <w:szCs w:val="24"/>
          <w:shd w:val="clear" w:color="auto" w:fill="FFFFFF"/>
        </w:rPr>
        <w:t>2278273581</w:t>
      </w:r>
      <w:r>
        <w:rPr>
          <w:rStyle w:val="22"/>
          <w:rFonts w:hint="eastAsia" w:ascii="宋体" w:hAnsi="宋体" w:eastAsia="宋体" w:cs="宋体"/>
          <w:color w:val="000000"/>
          <w:sz w:val="24"/>
          <w:szCs w:val="24"/>
          <w:u w:val="none"/>
          <w:shd w:val="clear" w:color="auto" w:fill="FFFFFF"/>
        </w:rPr>
        <w:t>@qq.com</w:t>
      </w:r>
      <w:r>
        <w:rPr>
          <w:rStyle w:val="22"/>
          <w:rFonts w:hint="eastAsia" w:ascii="宋体" w:hAnsi="宋体" w:eastAsia="宋体" w:cs="宋体"/>
          <w:color w:val="000000"/>
          <w:sz w:val="24"/>
          <w:szCs w:val="24"/>
          <w:u w:val="none"/>
          <w:shd w:val="clear" w:color="auto" w:fill="FFFFFF"/>
        </w:rPr>
        <w:fldChar w:fldCharType="end"/>
      </w:r>
      <w:r>
        <w:rPr>
          <w:rFonts w:hint="eastAsia" w:ascii="宋体" w:hAnsi="宋体" w:eastAsia="宋体" w:cs="宋体"/>
          <w:color w:val="000000" w:themeColor="text1"/>
          <w:spacing w:val="-6"/>
          <w:sz w:val="24"/>
          <w:szCs w:val="24"/>
          <w14:textFill>
            <w14:solidFill>
              <w14:schemeClr w14:val="tx1"/>
            </w14:solidFill>
          </w14:textFill>
        </w:rPr>
        <w:t xml:space="preserve"> 联系电话：0834-</w:t>
      </w:r>
      <w:r>
        <w:rPr>
          <w:rFonts w:hint="eastAsia" w:ascii="宋体" w:hAnsi="宋体" w:eastAsia="宋体" w:cs="宋体"/>
          <w:sz w:val="24"/>
          <w:szCs w:val="24"/>
        </w:rPr>
        <w:t>7812563</w:t>
      </w:r>
      <w:r>
        <w:rPr>
          <w:rFonts w:hint="eastAsia" w:ascii="宋体" w:hAnsi="宋体" w:eastAsia="宋体" w:cs="宋体"/>
          <w:color w:val="000000" w:themeColor="text1"/>
          <w:spacing w:val="-6"/>
          <w:sz w:val="24"/>
          <w:szCs w:val="24"/>
          <w14:textFill>
            <w14:solidFill>
              <w14:schemeClr w14:val="tx1"/>
            </w14:solidFill>
          </w14:textFill>
        </w:rPr>
        <w:t>。</w:t>
      </w:r>
    </w:p>
    <w:p>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5、磋商文件售价：免费, 投标资格不能转让。</w:t>
      </w:r>
    </w:p>
    <w:p>
      <w:pPr>
        <w:spacing w:line="560" w:lineRule="exact"/>
        <w:ind w:firstLine="456" w:firstLineChars="200"/>
        <w:jc w:val="left"/>
        <w:rPr>
          <w:rFonts w:hint="eastAsia" w:ascii="宋体" w:hAnsi="宋体" w:eastAsia="宋体" w:cs="宋体"/>
          <w:color w:val="000000"/>
          <w:spacing w:val="-6"/>
          <w:sz w:val="24"/>
          <w:szCs w:val="24"/>
        </w:rPr>
      </w:pPr>
    </w:p>
    <w:p>
      <w:pPr>
        <w:spacing w:line="560" w:lineRule="exact"/>
        <w:ind w:firstLine="480" w:firstLineChars="200"/>
        <w:jc w:val="left"/>
        <w:rPr>
          <w:rFonts w:hint="eastAsia" w:ascii="宋体" w:hAnsi="宋体" w:eastAsia="宋体" w:cs="宋体"/>
          <w:sz w:val="24"/>
          <w:szCs w:val="24"/>
        </w:rPr>
      </w:pPr>
    </w:p>
    <w:p>
      <w:pPr>
        <w:spacing w:line="560" w:lineRule="exact"/>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5、评选申请书的递交及地点：</w:t>
      </w:r>
    </w:p>
    <w:p>
      <w:pPr>
        <w:wordWrap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sz w:val="24"/>
          <w:szCs w:val="24"/>
        </w:rPr>
        <w:t>5.1</w:t>
      </w:r>
      <w:r>
        <w:rPr>
          <w:rFonts w:hint="eastAsia" w:ascii="宋体" w:hAnsi="宋体" w:eastAsia="宋体" w:cs="宋体"/>
          <w:color w:val="000000" w:themeColor="text1"/>
          <w:sz w:val="24"/>
          <w:szCs w:val="24"/>
          <w14:textFill>
            <w14:solidFill>
              <w14:schemeClr w14:val="tx1"/>
            </w14:solidFill>
          </w14:textFill>
        </w:rPr>
        <w:t>评选申请人于202</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日下午1</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:00前</w:t>
      </w:r>
      <w:r>
        <w:rPr>
          <w:rFonts w:hint="eastAsia" w:ascii="宋体" w:hAnsi="宋体" w:eastAsia="宋体" w:cs="宋体"/>
          <w:color w:val="000000"/>
          <w:sz w:val="24"/>
          <w:szCs w:val="24"/>
        </w:rPr>
        <w:t>，</w:t>
      </w:r>
      <w:r>
        <w:rPr>
          <w:rFonts w:hint="eastAsia" w:ascii="宋体" w:hAnsi="宋体" w:eastAsia="宋体" w:cs="宋体"/>
          <w:color w:val="000000" w:themeColor="text1"/>
          <w:sz w:val="24"/>
          <w:szCs w:val="24"/>
          <w14:textFill>
            <w14:solidFill>
              <w14:schemeClr w14:val="tx1"/>
            </w14:solidFill>
          </w14:textFill>
        </w:rPr>
        <w:t>将评选申请书以书面形式形式送至甘洛县人民医院信息科（文件名：单位名称+联系人+联系电话）。</w:t>
      </w:r>
    </w:p>
    <w:p>
      <w:pPr>
        <w:tabs>
          <w:tab w:val="left" w:pos="1380"/>
        </w:tabs>
        <w:autoSpaceDE w:val="0"/>
        <w:autoSpaceDN w:val="0"/>
        <w:adjustRightInd w:val="0"/>
        <w:spacing w:line="56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5.2逾期送达的或者未送达指定地点的申请文件，采购人不予受理。</w:t>
      </w:r>
    </w:p>
    <w:p>
      <w:pPr>
        <w:spacing w:line="560" w:lineRule="exact"/>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6、评选时间和地点</w:t>
      </w:r>
    </w:p>
    <w:p>
      <w:pPr>
        <w:spacing w:line="5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6.1评选时间：202</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年</w:t>
      </w: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rPr>
        <w:t>月</w:t>
      </w:r>
      <w:r>
        <w:rPr>
          <w:rFonts w:hint="eastAsia" w:ascii="宋体" w:hAnsi="宋体" w:eastAsia="宋体" w:cs="宋体"/>
          <w:color w:val="000000"/>
          <w:sz w:val="24"/>
          <w:szCs w:val="24"/>
          <w:lang w:val="en-US" w:eastAsia="zh-CN"/>
        </w:rPr>
        <w:t>9</w:t>
      </w:r>
      <w:r>
        <w:rPr>
          <w:rFonts w:hint="eastAsia" w:ascii="宋体" w:hAnsi="宋体" w:eastAsia="宋体" w:cs="宋体"/>
          <w:color w:val="000000"/>
          <w:sz w:val="24"/>
          <w:szCs w:val="24"/>
        </w:rPr>
        <w:t xml:space="preserve">日 </w:t>
      </w:r>
      <w:r>
        <w:rPr>
          <w:rFonts w:hint="eastAsia" w:ascii="宋体" w:hAnsi="宋体" w:cs="宋体"/>
          <w:color w:val="000000"/>
          <w:sz w:val="24"/>
          <w:szCs w:val="24"/>
          <w:lang w:val="en-US" w:eastAsia="zh-CN"/>
        </w:rPr>
        <w:t>下</w:t>
      </w:r>
      <w:r>
        <w:rPr>
          <w:rFonts w:hint="eastAsia" w:ascii="宋体" w:hAnsi="宋体" w:eastAsia="宋体" w:cs="宋体"/>
          <w:color w:val="000000"/>
          <w:sz w:val="24"/>
          <w:szCs w:val="24"/>
        </w:rPr>
        <w:t>午</w:t>
      </w:r>
      <w:r>
        <w:rPr>
          <w:rFonts w:hint="eastAsia" w:ascii="宋体" w:hAnsi="宋体" w:cs="宋体"/>
          <w:color w:val="000000"/>
          <w:sz w:val="24"/>
          <w:szCs w:val="24"/>
          <w:lang w:val="en-US" w:eastAsia="zh-CN"/>
        </w:rPr>
        <w:t>14</w:t>
      </w:r>
      <w:r>
        <w:rPr>
          <w:rFonts w:hint="eastAsia" w:ascii="宋体" w:hAnsi="宋体" w:eastAsia="宋体" w:cs="宋体"/>
          <w:color w:val="000000"/>
          <w:sz w:val="24"/>
          <w:szCs w:val="24"/>
        </w:rPr>
        <w:t xml:space="preserve"> :</w:t>
      </w:r>
      <w:r>
        <w:rPr>
          <w:rFonts w:hint="eastAsia" w:ascii="宋体" w:hAnsi="宋体" w:cs="宋体"/>
          <w:color w:val="000000"/>
          <w:sz w:val="24"/>
          <w:szCs w:val="24"/>
          <w:lang w:val="en-US" w:eastAsia="zh-CN"/>
        </w:rPr>
        <w:t>0</w:t>
      </w:r>
      <w:r>
        <w:rPr>
          <w:rFonts w:hint="eastAsia" w:ascii="宋体" w:hAnsi="宋体" w:eastAsia="宋体" w:cs="宋体"/>
          <w:color w:val="000000"/>
          <w:sz w:val="24"/>
          <w:szCs w:val="24"/>
        </w:rPr>
        <w:t>0</w:t>
      </w:r>
    </w:p>
    <w:p>
      <w:pPr>
        <w:spacing w:line="560" w:lineRule="exact"/>
        <w:ind w:firstLine="480" w:firstLineChars="200"/>
        <w:rPr>
          <w:rFonts w:hint="eastAsia" w:ascii="宋体" w:hAnsi="宋体" w:eastAsia="宋体" w:cs="宋体"/>
          <w:kern w:val="0"/>
          <w:sz w:val="24"/>
          <w:szCs w:val="24"/>
        </w:rPr>
      </w:pPr>
      <w:r>
        <w:rPr>
          <w:rFonts w:hint="eastAsia" w:ascii="宋体" w:hAnsi="宋体" w:eastAsia="宋体" w:cs="宋体"/>
          <w:color w:val="000000"/>
          <w:sz w:val="24"/>
          <w:szCs w:val="24"/>
        </w:rPr>
        <w:t>6.2评选地址：甘洛县人民医院行政楼3楼</w:t>
      </w:r>
      <w:r>
        <w:rPr>
          <w:rFonts w:hint="eastAsia" w:ascii="宋体" w:hAnsi="宋体" w:eastAsia="宋体" w:cs="宋体"/>
          <w:color w:val="000000"/>
          <w:sz w:val="24"/>
          <w:szCs w:val="24"/>
          <w:shd w:val="clear" w:color="auto" w:fill="FFFFFF"/>
        </w:rPr>
        <w:t>会议室</w:t>
      </w:r>
      <w:r>
        <w:rPr>
          <w:rFonts w:hint="eastAsia" w:ascii="宋体" w:hAnsi="宋体" w:eastAsia="宋体" w:cs="宋体"/>
          <w:color w:val="000000"/>
          <w:sz w:val="24"/>
          <w:szCs w:val="24"/>
        </w:rPr>
        <w:t>。</w:t>
      </w:r>
    </w:p>
    <w:p>
      <w:pPr>
        <w:wordWrap w:val="0"/>
        <w:autoSpaceDE w:val="0"/>
        <w:autoSpaceDN w:val="0"/>
        <w:adjustRightInd w:val="0"/>
        <w:spacing w:line="560" w:lineRule="exact"/>
        <w:ind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7、本综合评选邀请及综合评选结果在</w:t>
      </w:r>
      <w:r>
        <w:rPr>
          <w:rFonts w:hint="eastAsia" w:ascii="宋体" w:hAnsi="宋体" w:eastAsia="宋体" w:cs="宋体"/>
          <w:color w:val="000000"/>
          <w:sz w:val="24"/>
          <w:szCs w:val="24"/>
        </w:rPr>
        <w:t>甘洛县人民医院官方网站</w:t>
      </w:r>
      <w:r>
        <w:rPr>
          <w:rFonts w:hint="eastAsia" w:ascii="宋体" w:hAnsi="宋体" w:eastAsia="宋体" w:cs="宋体"/>
          <w:b/>
          <w:bCs/>
          <w:kern w:val="0"/>
          <w:sz w:val="24"/>
          <w:szCs w:val="24"/>
        </w:rPr>
        <w:t>上发布。</w:t>
      </w:r>
    </w:p>
    <w:p>
      <w:pPr>
        <w:autoSpaceDE w:val="0"/>
        <w:autoSpaceDN w:val="0"/>
        <w:adjustRightInd w:val="0"/>
        <w:spacing w:line="560" w:lineRule="exact"/>
        <w:ind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8、联系方式</w:t>
      </w:r>
    </w:p>
    <w:p>
      <w:pPr>
        <w:pStyle w:val="8"/>
        <w:spacing w:after="0" w:line="560" w:lineRule="exact"/>
        <w:ind w:left="0" w:lef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采购人：甘洛县人民医院</w:t>
      </w:r>
    </w:p>
    <w:p>
      <w:pPr>
        <w:pStyle w:val="8"/>
        <w:spacing w:after="0" w:line="560" w:lineRule="exact"/>
        <w:ind w:left="0" w:lef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地  址：甘洛县新市坝镇团结北街35号</w:t>
      </w:r>
    </w:p>
    <w:p>
      <w:pPr>
        <w:pStyle w:val="8"/>
        <w:spacing w:after="0" w:line="560" w:lineRule="exact"/>
        <w:ind w:left="0" w:lef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联系人：高老师</w:t>
      </w:r>
    </w:p>
    <w:p>
      <w:pPr>
        <w:pStyle w:val="30"/>
        <w:spacing w:line="560" w:lineRule="exact"/>
        <w:ind w:firstLine="560"/>
        <w:jc w:val="left"/>
        <w:rPr>
          <w:rFonts w:hint="eastAsia" w:ascii="宋体" w:hAnsi="宋体" w:eastAsia="宋体" w:cs="宋体"/>
          <w:sz w:val="24"/>
          <w:szCs w:val="24"/>
          <w:lang w:val="en-US" w:eastAsia="zh-CN"/>
        </w:rPr>
      </w:pPr>
      <w:r>
        <w:rPr>
          <w:rFonts w:hint="eastAsia" w:ascii="宋体" w:hAnsi="宋体" w:eastAsia="宋体" w:cs="宋体"/>
          <w:sz w:val="24"/>
          <w:szCs w:val="24"/>
        </w:rPr>
        <w:t>联系电话：0834-78</w:t>
      </w:r>
      <w:r>
        <w:rPr>
          <w:rFonts w:hint="eastAsia" w:ascii="宋体" w:hAnsi="宋体" w:eastAsia="宋体" w:cs="宋体"/>
          <w:sz w:val="24"/>
          <w:szCs w:val="24"/>
          <w:lang w:val="en-US" w:eastAsia="zh-CN"/>
        </w:rPr>
        <w:t>35719</w:t>
      </w:r>
    </w:p>
    <w:p>
      <w:pPr>
        <w:spacing w:line="480" w:lineRule="exact"/>
        <w:ind w:firstLine="3960" w:firstLineChars="1650"/>
        <w:rPr>
          <w:rFonts w:hint="eastAsia" w:ascii="宋体" w:hAnsi="宋体" w:eastAsia="宋体" w:cs="宋体"/>
          <w:sz w:val="24"/>
          <w:szCs w:val="24"/>
        </w:rPr>
      </w:pPr>
    </w:p>
    <w:p>
      <w:pPr>
        <w:pStyle w:val="30"/>
        <w:spacing w:line="560" w:lineRule="exact"/>
        <w:ind w:firstLine="640"/>
        <w:jc w:val="center"/>
        <w:rPr>
          <w:rFonts w:hint="eastAsia" w:ascii="宋体" w:hAnsi="宋体" w:eastAsia="宋体" w:cs="宋体"/>
          <w:sz w:val="24"/>
          <w:szCs w:val="24"/>
        </w:rPr>
      </w:pPr>
      <w:bookmarkStart w:id="2" w:name="_Toc18611"/>
      <w:r>
        <w:rPr>
          <w:rFonts w:hint="eastAsia" w:ascii="宋体" w:hAnsi="宋体" w:eastAsia="宋体" w:cs="宋体"/>
          <w:sz w:val="24"/>
          <w:szCs w:val="24"/>
          <w:lang w:val="en-US" w:eastAsia="zh-CN"/>
        </w:rPr>
        <w:t xml:space="preserve">                                 </w:t>
      </w:r>
      <w:r>
        <w:rPr>
          <w:rFonts w:hint="eastAsia" w:hAnsi="宋体" w:cs="宋体"/>
          <w:sz w:val="24"/>
          <w:szCs w:val="24"/>
          <w:lang w:val="en-US" w:eastAsia="zh-CN"/>
        </w:rPr>
        <w:t xml:space="preserve"> </w:t>
      </w:r>
      <w:r>
        <w:rPr>
          <w:rFonts w:hint="eastAsia" w:ascii="宋体" w:hAnsi="宋体" w:eastAsia="宋体" w:cs="宋体"/>
          <w:sz w:val="24"/>
          <w:szCs w:val="24"/>
        </w:rPr>
        <w:t>甘洛县人民医院</w:t>
      </w:r>
    </w:p>
    <w:p>
      <w:pPr>
        <w:jc w:val="center"/>
        <w:outlineLvl w:val="0"/>
        <w:rPr>
          <w:rFonts w:hint="eastAsia" w:ascii="宋体" w:hAnsi="宋体" w:eastAsia="宋体" w:cs="宋体"/>
          <w:b/>
          <w:bCs/>
          <w:kern w:val="44"/>
          <w:sz w:val="24"/>
          <w:szCs w:val="24"/>
          <w:lang w:val="zh-CN"/>
        </w:rPr>
      </w:pPr>
      <w:r>
        <w:rPr>
          <w:rFonts w:hint="eastAsia" w:ascii="宋体" w:hAnsi="宋体" w:eastAsia="宋体" w:cs="宋体"/>
          <w:sz w:val="24"/>
          <w:szCs w:val="24"/>
        </w:rPr>
        <w:t xml:space="preserve">                                    </w:t>
      </w:r>
      <w:r>
        <w:rPr>
          <w:rFonts w:hint="eastAsia" w:ascii="宋体" w:hAnsi="宋体" w:eastAsia="宋体" w:cs="宋体"/>
          <w:color w:val="000000"/>
          <w:sz w:val="24"/>
          <w:szCs w:val="24"/>
        </w:rPr>
        <w:t xml:space="preserve">  202</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年</w:t>
      </w:r>
      <w:r>
        <w:rPr>
          <w:rFonts w:hint="eastAsia" w:ascii="宋体" w:hAnsi="宋体" w:cs="宋体"/>
          <w:color w:val="000000"/>
          <w:sz w:val="24"/>
          <w:szCs w:val="24"/>
          <w:lang w:val="en-US" w:eastAsia="zh-CN"/>
        </w:rPr>
        <w:t>8</w:t>
      </w:r>
      <w:r>
        <w:rPr>
          <w:rFonts w:hint="eastAsia" w:ascii="宋体" w:hAnsi="宋体" w:eastAsia="宋体" w:cs="宋体"/>
          <w:color w:val="000000"/>
          <w:sz w:val="24"/>
          <w:szCs w:val="24"/>
        </w:rPr>
        <w:t>月</w:t>
      </w:r>
      <w:r>
        <w:rPr>
          <w:rFonts w:hint="eastAsia" w:ascii="宋体" w:hAnsi="宋体" w:cs="宋体"/>
          <w:color w:val="000000"/>
          <w:sz w:val="24"/>
          <w:szCs w:val="24"/>
          <w:lang w:val="en-US" w:eastAsia="zh-CN"/>
        </w:rPr>
        <w:t>5</w:t>
      </w:r>
      <w:r>
        <w:rPr>
          <w:rFonts w:hint="eastAsia" w:ascii="宋体" w:hAnsi="宋体" w:eastAsia="宋体" w:cs="宋体"/>
          <w:color w:val="000000"/>
          <w:sz w:val="24"/>
          <w:szCs w:val="24"/>
        </w:rPr>
        <w:t>日</w:t>
      </w:r>
    </w:p>
    <w:p>
      <w:pPr>
        <w:rPr>
          <w:rFonts w:hint="eastAsia" w:ascii="宋体" w:hAnsi="宋体" w:eastAsia="宋体" w:cs="宋体"/>
          <w:b/>
          <w:bCs/>
          <w:kern w:val="44"/>
          <w:sz w:val="36"/>
          <w:szCs w:val="36"/>
          <w:lang w:val="zh-CN"/>
        </w:rPr>
      </w:pPr>
      <w:r>
        <w:rPr>
          <w:rFonts w:hint="eastAsia" w:ascii="宋体" w:hAnsi="宋体" w:eastAsia="宋体" w:cs="宋体"/>
          <w:b/>
          <w:bCs/>
          <w:kern w:val="44"/>
          <w:sz w:val="36"/>
          <w:szCs w:val="36"/>
          <w:lang w:val="zh-CN"/>
        </w:rPr>
        <w:br w:type="page"/>
      </w:r>
    </w:p>
    <w:p>
      <w:pPr>
        <w:jc w:val="center"/>
        <w:outlineLvl w:val="0"/>
        <w:rPr>
          <w:rFonts w:hint="eastAsia" w:ascii="宋体" w:hAnsi="宋体" w:eastAsia="宋体" w:cs="宋体"/>
          <w:kern w:val="0"/>
          <w:sz w:val="32"/>
          <w:szCs w:val="32"/>
          <w:lang w:val="zh-CN"/>
        </w:rPr>
      </w:pPr>
      <w:r>
        <w:rPr>
          <w:rFonts w:hint="eastAsia" w:ascii="宋体" w:hAnsi="宋体" w:eastAsia="宋体" w:cs="宋体"/>
          <w:b/>
          <w:bCs/>
          <w:kern w:val="44"/>
          <w:sz w:val="36"/>
          <w:szCs w:val="36"/>
          <w:lang w:val="zh-CN"/>
        </w:rPr>
        <w:t>第二部分 评选申请人须知</w:t>
      </w:r>
      <w:bookmarkEnd w:id="2"/>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zh-CN"/>
        </w:rPr>
        <w:t>二</w:t>
      </w:r>
      <w:r>
        <w:rPr>
          <w:rFonts w:hint="eastAsia" w:ascii="宋体" w:hAnsi="宋体" w:eastAsia="宋体" w:cs="宋体"/>
          <w:sz w:val="24"/>
          <w:szCs w:val="24"/>
          <w:lang w:val="zh-CN"/>
        </w:rPr>
        <w:t>、</w:t>
      </w:r>
      <w:r>
        <w:rPr>
          <w:rFonts w:hint="eastAsia" w:ascii="宋体" w:hAnsi="宋体" w:eastAsia="宋体" w:cs="宋体"/>
          <w:sz w:val="24"/>
          <w:szCs w:val="24"/>
        </w:rPr>
        <w:t>评选</w:t>
      </w:r>
      <w:r>
        <w:rPr>
          <w:rFonts w:hint="eastAsia" w:ascii="宋体" w:hAnsi="宋体" w:eastAsia="宋体" w:cs="宋体"/>
          <w:sz w:val="24"/>
          <w:szCs w:val="24"/>
          <w:lang w:val="zh-CN"/>
        </w:rPr>
        <w:t>申请人资格</w:t>
      </w:r>
      <w:r>
        <w:rPr>
          <w:rFonts w:hint="eastAsia" w:ascii="宋体" w:hAnsi="宋体" w:eastAsia="宋体" w:cs="宋体"/>
          <w:sz w:val="24"/>
          <w:szCs w:val="24"/>
        </w:rPr>
        <w:t>证明材料</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提供营业执照副本复印件(注：①在有效期内；②复印件加盖公章)；组织机构代码证副本复印件(注：①发证机关有年检要求的，应按规定通过年检；②在有效期内；③复印件加盖公章)；税务登记证副本复印件(注：①在有效期内；②复印件加盖公章)；</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注：企业若已更换为三证合一的则提供营业执照副本复印件。</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2、具有独立承担民事责任的能力；</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3、具有良好的商业信誉和健全的财务会计制度；</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4、具有履行合同所必需的设备和专业技术能力；</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5、有依法缴纳税收和社会保障资金的良好记录；</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6、参加采购活动前三年内，在经营活动中没有重大违法记录；</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7、法律、行政法规规定的其他条件。</w:t>
      </w:r>
    </w:p>
    <w:p>
      <w:pPr>
        <w:pStyle w:val="2"/>
        <w:rPr>
          <w:rFonts w:hint="eastAsia" w:ascii="宋体" w:hAnsi="宋体" w:eastAsia="宋体" w:cs="宋体"/>
          <w:sz w:val="24"/>
          <w:szCs w:val="24"/>
        </w:rPr>
      </w:pPr>
    </w:p>
    <w:p>
      <w:pPr>
        <w:autoSpaceDE w:val="0"/>
        <w:autoSpaceDN w:val="0"/>
        <w:spacing w:line="480" w:lineRule="exact"/>
        <w:ind w:firstLine="480" w:firstLineChars="200"/>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三、评选文件</w:t>
      </w:r>
    </w:p>
    <w:p>
      <w:pPr>
        <w:autoSpaceDE w:val="0"/>
        <w:autoSpaceDN w:val="0"/>
        <w:spacing w:line="480" w:lineRule="exact"/>
        <w:ind w:firstLine="480" w:firstLineChars="200"/>
        <w:jc w:val="left"/>
        <w:rPr>
          <w:rFonts w:hint="eastAsia" w:ascii="宋体" w:hAnsi="宋体" w:eastAsia="宋体" w:cs="宋体"/>
          <w:sz w:val="24"/>
          <w:szCs w:val="24"/>
          <w:lang w:val="zh-CN"/>
        </w:rPr>
      </w:pPr>
      <w:r>
        <w:rPr>
          <w:rFonts w:hint="eastAsia" w:ascii="宋体" w:hAnsi="宋体" w:eastAsia="宋体" w:cs="宋体"/>
          <w:kern w:val="0"/>
          <w:sz w:val="24"/>
          <w:szCs w:val="24"/>
          <w:lang w:val="zh-CN"/>
        </w:rPr>
        <w:t>评选申请人应仔细阅读</w:t>
      </w:r>
      <w:r>
        <w:rPr>
          <w:rFonts w:hint="eastAsia" w:ascii="宋体" w:hAnsi="宋体" w:eastAsia="宋体" w:cs="宋体"/>
          <w:kern w:val="0"/>
          <w:sz w:val="24"/>
          <w:szCs w:val="24"/>
        </w:rPr>
        <w:t>评选</w:t>
      </w:r>
      <w:r>
        <w:rPr>
          <w:rFonts w:hint="eastAsia" w:ascii="宋体" w:hAnsi="宋体" w:eastAsia="宋体" w:cs="宋体"/>
          <w:kern w:val="0"/>
          <w:sz w:val="24"/>
          <w:szCs w:val="24"/>
          <w:lang w:val="zh-CN"/>
        </w:rPr>
        <w:t>文件，按</w:t>
      </w:r>
      <w:r>
        <w:rPr>
          <w:rFonts w:hint="eastAsia" w:ascii="宋体" w:hAnsi="宋体" w:eastAsia="宋体" w:cs="宋体"/>
          <w:kern w:val="0"/>
          <w:sz w:val="24"/>
          <w:szCs w:val="24"/>
        </w:rPr>
        <w:t>评选</w:t>
      </w:r>
      <w:r>
        <w:rPr>
          <w:rFonts w:hint="eastAsia" w:ascii="宋体" w:hAnsi="宋体" w:eastAsia="宋体" w:cs="宋体"/>
          <w:kern w:val="0"/>
          <w:sz w:val="24"/>
          <w:szCs w:val="24"/>
          <w:lang w:val="zh-CN"/>
        </w:rPr>
        <w:t>文件的规定和要求的格式编写评选申请书。</w:t>
      </w:r>
    </w:p>
    <w:p>
      <w:pPr>
        <w:autoSpaceDE w:val="0"/>
        <w:autoSpaceDN w:val="0"/>
        <w:spacing w:line="480" w:lineRule="exact"/>
        <w:ind w:firstLine="480" w:firstLineChars="200"/>
        <w:jc w:val="left"/>
        <w:rPr>
          <w:rFonts w:hint="eastAsia" w:ascii="宋体" w:hAnsi="宋体" w:eastAsia="宋体" w:cs="宋体"/>
          <w:kern w:val="0"/>
          <w:sz w:val="24"/>
          <w:szCs w:val="24"/>
          <w:lang w:val="zh-CN"/>
        </w:rPr>
      </w:pPr>
      <w:r>
        <w:rPr>
          <w:rFonts w:hint="eastAsia" w:ascii="宋体" w:hAnsi="宋体" w:eastAsia="宋体" w:cs="宋体"/>
          <w:kern w:val="0"/>
          <w:sz w:val="24"/>
          <w:szCs w:val="24"/>
        </w:rPr>
        <w:t>四</w:t>
      </w:r>
      <w:r>
        <w:rPr>
          <w:rFonts w:hint="eastAsia" w:ascii="宋体" w:hAnsi="宋体" w:eastAsia="宋体" w:cs="宋体"/>
          <w:kern w:val="0"/>
          <w:sz w:val="24"/>
          <w:szCs w:val="24"/>
          <w:lang w:val="zh-CN"/>
        </w:rPr>
        <w:t>、评选申请书的签署、密封与标识</w:t>
      </w:r>
    </w:p>
    <w:p>
      <w:pPr>
        <w:autoSpaceDE w:val="0"/>
        <w:autoSpaceDN w:val="0"/>
        <w:spacing w:line="480" w:lineRule="exact"/>
        <w:ind w:firstLine="480" w:firstLineChars="200"/>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1、评选申请书</w:t>
      </w:r>
      <w:r>
        <w:rPr>
          <w:rFonts w:hint="eastAsia" w:ascii="宋体" w:hAnsi="宋体" w:eastAsia="宋体" w:cs="宋体"/>
          <w:sz w:val="24"/>
          <w:szCs w:val="24"/>
        </w:rPr>
        <w:t>应进行有效签署</w:t>
      </w:r>
      <w:r>
        <w:rPr>
          <w:rFonts w:hint="eastAsia" w:ascii="宋体" w:hAnsi="宋体" w:eastAsia="宋体" w:cs="宋体"/>
          <w:kern w:val="0"/>
          <w:sz w:val="24"/>
          <w:szCs w:val="24"/>
          <w:lang w:val="zh-CN"/>
        </w:rPr>
        <w:t>并加盖印鉴，否则申请文件无效。</w:t>
      </w:r>
    </w:p>
    <w:p>
      <w:pPr>
        <w:autoSpaceDE w:val="0"/>
        <w:autoSpaceDN w:val="0"/>
        <w:spacing w:line="480" w:lineRule="exact"/>
        <w:ind w:firstLine="480" w:firstLineChars="200"/>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2、评选申请书的正本与副本应一起包装，评选申请书的外包装应保证其密封性，在密封的骑缝处加盖公章。封套上应清楚地载明评选申请人的名称、地址、电话。</w:t>
      </w:r>
    </w:p>
    <w:p>
      <w:pPr>
        <w:autoSpaceDE w:val="0"/>
        <w:autoSpaceDN w:val="0"/>
        <w:spacing w:line="480" w:lineRule="exact"/>
        <w:ind w:firstLine="480" w:firstLineChars="200"/>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未按以上要求密封和加写标记的评选申请书将不予受理。</w:t>
      </w:r>
    </w:p>
    <w:p>
      <w:pPr>
        <w:pStyle w:val="2"/>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kern w:val="0"/>
          <w:sz w:val="24"/>
          <w:szCs w:val="24"/>
          <w:lang w:val="zh-CN"/>
        </w:rPr>
        <w:t>评选申请书</w:t>
      </w:r>
      <w:r>
        <w:rPr>
          <w:rFonts w:hint="eastAsia" w:ascii="宋体" w:hAnsi="宋体" w:eastAsia="宋体" w:cs="宋体"/>
          <w:kern w:val="0"/>
          <w:sz w:val="24"/>
          <w:szCs w:val="24"/>
        </w:rPr>
        <w:t>分为一正</w:t>
      </w:r>
      <w:r>
        <w:rPr>
          <w:rFonts w:hint="eastAsia" w:ascii="宋体" w:hAnsi="宋体" w:eastAsia="宋体" w:cs="宋体"/>
          <w:kern w:val="0"/>
          <w:sz w:val="24"/>
          <w:szCs w:val="24"/>
          <w:lang w:val="en-US" w:eastAsia="zh-CN"/>
        </w:rPr>
        <w:t>一</w:t>
      </w:r>
      <w:r>
        <w:rPr>
          <w:rFonts w:hint="eastAsia" w:ascii="宋体" w:hAnsi="宋体" w:eastAsia="宋体" w:cs="宋体"/>
          <w:kern w:val="0"/>
          <w:sz w:val="24"/>
          <w:szCs w:val="24"/>
        </w:rPr>
        <w:t>副。</w:t>
      </w:r>
    </w:p>
    <w:p>
      <w:pPr>
        <w:autoSpaceDE w:val="0"/>
        <w:autoSpaceDN w:val="0"/>
        <w:spacing w:line="480" w:lineRule="exact"/>
        <w:ind w:firstLine="480" w:firstLineChars="200"/>
        <w:jc w:val="left"/>
        <w:rPr>
          <w:rFonts w:hint="eastAsia" w:ascii="宋体" w:hAnsi="宋体" w:eastAsia="宋体" w:cs="宋体"/>
          <w:kern w:val="0"/>
          <w:sz w:val="24"/>
          <w:szCs w:val="24"/>
          <w:lang w:val="zh-CN"/>
        </w:rPr>
      </w:pPr>
      <w:r>
        <w:rPr>
          <w:rFonts w:hint="eastAsia" w:ascii="宋体" w:hAnsi="宋体" w:eastAsia="宋体" w:cs="宋体"/>
          <w:kern w:val="0"/>
          <w:sz w:val="24"/>
          <w:szCs w:val="24"/>
        </w:rPr>
        <w:t>五</w:t>
      </w:r>
      <w:r>
        <w:rPr>
          <w:rFonts w:hint="eastAsia" w:ascii="宋体" w:hAnsi="宋体" w:eastAsia="宋体" w:cs="宋体"/>
          <w:kern w:val="0"/>
          <w:sz w:val="24"/>
          <w:szCs w:val="24"/>
          <w:lang w:val="zh-CN"/>
        </w:rPr>
        <w:t>、评审</w:t>
      </w:r>
    </w:p>
    <w:p>
      <w:pPr>
        <w:autoSpaceDE w:val="0"/>
        <w:autoSpaceDN w:val="0"/>
        <w:spacing w:line="480" w:lineRule="exact"/>
        <w:ind w:firstLine="480" w:firstLineChars="200"/>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1、评审工作由评选人组建的评选评审小组负责。</w:t>
      </w:r>
    </w:p>
    <w:p>
      <w:pPr>
        <w:autoSpaceDE w:val="0"/>
        <w:autoSpaceDN w:val="0"/>
        <w:spacing w:line="480" w:lineRule="exact"/>
        <w:ind w:firstLine="480" w:firstLineChars="200"/>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w:t>
      </w:r>
      <w:r>
        <w:rPr>
          <w:rFonts w:hint="eastAsia" w:ascii="宋体" w:hAnsi="宋体" w:eastAsia="宋体" w:cs="宋体"/>
          <w:kern w:val="0"/>
          <w:sz w:val="24"/>
          <w:szCs w:val="24"/>
        </w:rPr>
        <w:t>评选</w:t>
      </w:r>
      <w:r>
        <w:rPr>
          <w:rFonts w:hint="eastAsia" w:ascii="宋体" w:hAnsi="宋体" w:eastAsia="宋体" w:cs="宋体"/>
          <w:kern w:val="0"/>
          <w:sz w:val="24"/>
          <w:szCs w:val="24"/>
          <w:lang w:val="zh-CN"/>
        </w:rPr>
        <w:t>评审小组</w:t>
      </w:r>
      <w:r>
        <w:rPr>
          <w:rFonts w:hint="eastAsia" w:ascii="宋体" w:hAnsi="宋体" w:eastAsia="宋体" w:cs="宋体"/>
          <w:sz w:val="24"/>
          <w:szCs w:val="24"/>
        </w:rPr>
        <w:t>按评选文件规定的评审办法及标准对评选申请书进行评审，按综合得分高低推荐中选候选人。</w:t>
      </w:r>
    </w:p>
    <w:p>
      <w:pPr>
        <w:autoSpaceDE w:val="0"/>
        <w:autoSpaceDN w:val="0"/>
        <w:adjustRightIn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3、评选申请书作废条款：</w:t>
      </w:r>
    </w:p>
    <w:p>
      <w:pPr>
        <w:autoSpaceDE w:val="0"/>
        <w:autoSpaceDN w:val="0"/>
        <w:adjustRightIn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eastAsia="zh-TW"/>
        </w:rPr>
        <w:t>⑴</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eastAsia="zh-TW"/>
        </w:rPr>
        <w:t>未</w:t>
      </w:r>
      <w:r>
        <w:rPr>
          <w:rFonts w:hint="eastAsia" w:ascii="宋体" w:hAnsi="宋体" w:eastAsia="宋体" w:cs="宋体"/>
          <w:kern w:val="0"/>
          <w:sz w:val="24"/>
          <w:szCs w:val="24"/>
        </w:rPr>
        <w:t>领取评选文件的；</w:t>
      </w:r>
    </w:p>
    <w:p>
      <w:pPr>
        <w:autoSpaceDE w:val="0"/>
        <w:autoSpaceDN w:val="0"/>
        <w:adjustRightInd w:val="0"/>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eastAsia="zh-TW"/>
        </w:rPr>
        <w:t>⑵</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eastAsia="zh-TW"/>
        </w:rPr>
        <w:t>提供虚假材料的</w:t>
      </w:r>
      <w:r>
        <w:rPr>
          <w:rFonts w:hint="eastAsia" w:ascii="宋体" w:hAnsi="宋体" w:eastAsia="宋体" w:cs="宋体"/>
          <w:kern w:val="0"/>
          <w:sz w:val="24"/>
          <w:szCs w:val="24"/>
        </w:rPr>
        <w:t>；</w:t>
      </w:r>
    </w:p>
    <w:p>
      <w:pPr>
        <w:autoSpaceDE w:val="0"/>
        <w:autoSpaceDN w:val="0"/>
        <w:adjustRightInd w:val="0"/>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eastAsia="zh-TW"/>
        </w:rPr>
        <w:t>⑶</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eastAsia="zh-TW"/>
        </w:rPr>
        <w:t>与其他</w:t>
      </w:r>
      <w:r>
        <w:rPr>
          <w:rFonts w:hint="eastAsia" w:ascii="宋体" w:hAnsi="宋体" w:eastAsia="宋体" w:cs="宋体"/>
          <w:kern w:val="0"/>
          <w:sz w:val="24"/>
          <w:szCs w:val="24"/>
        </w:rPr>
        <w:t>评选申请</w:t>
      </w:r>
      <w:r>
        <w:rPr>
          <w:rFonts w:hint="eastAsia" w:ascii="宋体" w:hAnsi="宋体" w:eastAsia="宋体" w:cs="宋体"/>
          <w:kern w:val="0"/>
          <w:sz w:val="24"/>
          <w:szCs w:val="24"/>
          <w:lang w:eastAsia="zh-TW"/>
        </w:rPr>
        <w:t>人恶意串通的</w:t>
      </w:r>
      <w:r>
        <w:rPr>
          <w:rFonts w:hint="eastAsia" w:ascii="宋体" w:hAnsi="宋体" w:eastAsia="宋体" w:cs="宋体"/>
          <w:kern w:val="0"/>
          <w:sz w:val="24"/>
          <w:szCs w:val="24"/>
        </w:rPr>
        <w:t>；</w:t>
      </w:r>
    </w:p>
    <w:p>
      <w:pPr>
        <w:autoSpaceDE w:val="0"/>
        <w:autoSpaceDN w:val="0"/>
        <w:adjustRightIn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eastAsia="zh-TW"/>
        </w:rPr>
        <w:t>⑷</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eastAsia="zh-TW"/>
        </w:rPr>
        <w:t>未按</w:t>
      </w:r>
      <w:r>
        <w:rPr>
          <w:rFonts w:hint="eastAsia" w:ascii="宋体" w:hAnsi="宋体" w:eastAsia="宋体" w:cs="宋体"/>
          <w:kern w:val="0"/>
          <w:sz w:val="24"/>
          <w:szCs w:val="24"/>
        </w:rPr>
        <w:t>评选</w:t>
      </w:r>
      <w:r>
        <w:rPr>
          <w:rFonts w:hint="eastAsia" w:ascii="宋体" w:hAnsi="宋体" w:eastAsia="宋体" w:cs="宋体"/>
          <w:kern w:val="0"/>
          <w:sz w:val="24"/>
          <w:szCs w:val="24"/>
          <w:lang w:eastAsia="zh-TW"/>
        </w:rPr>
        <w:t>文件要求制作</w:t>
      </w:r>
      <w:r>
        <w:rPr>
          <w:rFonts w:hint="eastAsia" w:ascii="宋体" w:hAnsi="宋体" w:eastAsia="宋体" w:cs="宋体"/>
          <w:kern w:val="0"/>
          <w:sz w:val="24"/>
          <w:szCs w:val="24"/>
        </w:rPr>
        <w:t>评选申请书</w:t>
      </w:r>
      <w:r>
        <w:rPr>
          <w:rFonts w:hint="eastAsia" w:ascii="宋体" w:hAnsi="宋体" w:eastAsia="宋体" w:cs="宋体"/>
          <w:kern w:val="0"/>
          <w:sz w:val="24"/>
          <w:szCs w:val="24"/>
          <w:lang w:eastAsia="zh-TW"/>
        </w:rPr>
        <w:t>的</w:t>
      </w:r>
      <w:r>
        <w:rPr>
          <w:rFonts w:hint="eastAsia" w:ascii="宋体" w:hAnsi="宋体" w:eastAsia="宋体" w:cs="宋体"/>
          <w:kern w:val="0"/>
          <w:sz w:val="24"/>
          <w:szCs w:val="24"/>
        </w:rPr>
        <w:t>；</w:t>
      </w:r>
    </w:p>
    <w:p>
      <w:pPr>
        <w:autoSpaceDE w:val="0"/>
        <w:autoSpaceDN w:val="0"/>
        <w:adjustRightInd w:val="0"/>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eastAsia="zh-TW"/>
        </w:rPr>
        <w:t>⑸</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eastAsia="zh-TW"/>
        </w:rPr>
        <w:t>未</w:t>
      </w:r>
      <w:r>
        <w:rPr>
          <w:rFonts w:hint="eastAsia" w:ascii="宋体" w:hAnsi="宋体" w:eastAsia="宋体" w:cs="宋体"/>
          <w:kern w:val="0"/>
          <w:sz w:val="24"/>
          <w:szCs w:val="24"/>
        </w:rPr>
        <w:t>按评选文件要求</w:t>
      </w:r>
      <w:r>
        <w:rPr>
          <w:rFonts w:hint="eastAsia" w:ascii="宋体" w:hAnsi="宋体" w:eastAsia="宋体" w:cs="宋体"/>
          <w:kern w:val="0"/>
          <w:sz w:val="24"/>
          <w:szCs w:val="24"/>
          <w:lang w:eastAsia="zh-TW"/>
        </w:rPr>
        <w:t>密封和加盖公章的</w:t>
      </w:r>
      <w:r>
        <w:rPr>
          <w:rFonts w:hint="eastAsia" w:ascii="宋体" w:hAnsi="宋体" w:eastAsia="宋体" w:cs="宋体"/>
          <w:kern w:val="0"/>
          <w:sz w:val="24"/>
          <w:szCs w:val="24"/>
        </w:rPr>
        <w:t>；</w:t>
      </w:r>
    </w:p>
    <w:p>
      <w:pPr>
        <w:autoSpaceDE w:val="0"/>
        <w:autoSpaceDN w:val="0"/>
        <w:adjustRightInd w:val="0"/>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eastAsia="zh-TW"/>
        </w:rPr>
        <w:t>⑹</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eastAsia="zh-TW"/>
        </w:rPr>
        <w:t>对</w:t>
      </w:r>
      <w:r>
        <w:rPr>
          <w:rFonts w:hint="eastAsia" w:ascii="宋体" w:hAnsi="宋体" w:eastAsia="宋体" w:cs="宋体"/>
          <w:kern w:val="0"/>
          <w:sz w:val="24"/>
          <w:szCs w:val="24"/>
        </w:rPr>
        <w:t>评选</w:t>
      </w:r>
      <w:r>
        <w:rPr>
          <w:rFonts w:hint="eastAsia" w:ascii="宋体" w:hAnsi="宋体" w:eastAsia="宋体" w:cs="宋体"/>
          <w:kern w:val="0"/>
          <w:sz w:val="24"/>
          <w:szCs w:val="24"/>
          <w:lang w:eastAsia="zh-TW"/>
        </w:rPr>
        <w:t>文件未作实质性应答</w:t>
      </w:r>
      <w:r>
        <w:rPr>
          <w:rFonts w:hint="eastAsia" w:ascii="宋体" w:hAnsi="宋体" w:eastAsia="宋体" w:cs="宋体"/>
          <w:kern w:val="0"/>
          <w:sz w:val="24"/>
          <w:szCs w:val="24"/>
        </w:rPr>
        <w:t>的。</w:t>
      </w:r>
    </w:p>
    <w:p>
      <w:pPr>
        <w:pStyle w:val="2"/>
        <w:rPr>
          <w:rFonts w:hint="eastAsia" w:ascii="宋体" w:hAnsi="宋体" w:eastAsia="宋体" w:cs="宋体"/>
          <w:sz w:val="24"/>
          <w:szCs w:val="24"/>
        </w:rPr>
      </w:pPr>
    </w:p>
    <w:p>
      <w:pPr>
        <w:widowControl/>
        <w:spacing w:line="480" w:lineRule="exact"/>
        <w:ind w:firstLine="480" w:firstLineChars="200"/>
        <w:jc w:val="left"/>
        <w:rPr>
          <w:rFonts w:hint="eastAsia" w:ascii="宋体" w:hAnsi="宋体" w:eastAsia="宋体" w:cs="宋体"/>
          <w:kern w:val="0"/>
          <w:sz w:val="24"/>
          <w:szCs w:val="24"/>
          <w:lang w:val="zh-CN"/>
        </w:rPr>
      </w:pPr>
      <w:r>
        <w:rPr>
          <w:rFonts w:hint="eastAsia" w:ascii="宋体" w:hAnsi="宋体" w:eastAsia="宋体" w:cs="宋体"/>
          <w:kern w:val="0"/>
          <w:sz w:val="24"/>
          <w:szCs w:val="24"/>
        </w:rPr>
        <w:t>六</w:t>
      </w:r>
      <w:r>
        <w:rPr>
          <w:rFonts w:hint="eastAsia" w:ascii="宋体" w:hAnsi="宋体" w:eastAsia="宋体" w:cs="宋体"/>
          <w:kern w:val="0"/>
          <w:sz w:val="24"/>
          <w:szCs w:val="24"/>
          <w:lang w:val="zh-CN"/>
        </w:rPr>
        <w:t>、确定中</w:t>
      </w:r>
      <w:r>
        <w:rPr>
          <w:rFonts w:hint="eastAsia" w:ascii="宋体" w:hAnsi="宋体" w:eastAsia="宋体" w:cs="宋体"/>
          <w:kern w:val="0"/>
          <w:sz w:val="24"/>
          <w:szCs w:val="24"/>
        </w:rPr>
        <w:t>选</w:t>
      </w:r>
      <w:r>
        <w:rPr>
          <w:rFonts w:hint="eastAsia" w:ascii="宋体" w:hAnsi="宋体" w:eastAsia="宋体" w:cs="宋体"/>
          <w:kern w:val="0"/>
          <w:sz w:val="24"/>
          <w:szCs w:val="24"/>
          <w:lang w:val="zh-CN"/>
        </w:rPr>
        <w:t>人</w:t>
      </w:r>
    </w:p>
    <w:p>
      <w:pPr>
        <w:widowControl/>
        <w:spacing w:line="480" w:lineRule="exact"/>
        <w:ind w:firstLine="480" w:firstLineChars="200"/>
        <w:jc w:val="left"/>
        <w:rPr>
          <w:rFonts w:hint="eastAsia" w:ascii="宋体" w:hAnsi="宋体" w:eastAsia="宋体" w:cs="宋体"/>
          <w:bCs/>
          <w:sz w:val="24"/>
          <w:szCs w:val="24"/>
        </w:rPr>
      </w:pPr>
      <w:r>
        <w:rPr>
          <w:rFonts w:hint="eastAsia" w:ascii="宋体" w:hAnsi="宋体" w:eastAsia="宋体" w:cs="宋体"/>
          <w:sz w:val="24"/>
          <w:szCs w:val="24"/>
        </w:rPr>
        <w:t>经公示无异议，</w:t>
      </w:r>
      <w:r>
        <w:rPr>
          <w:rFonts w:hint="eastAsia" w:ascii="宋体" w:hAnsi="宋体" w:eastAsia="宋体" w:cs="宋体"/>
          <w:kern w:val="0"/>
          <w:sz w:val="24"/>
          <w:szCs w:val="24"/>
        </w:rPr>
        <w:t>评选</w:t>
      </w:r>
      <w:r>
        <w:rPr>
          <w:rFonts w:hint="eastAsia" w:ascii="宋体" w:hAnsi="宋体" w:eastAsia="宋体" w:cs="宋体"/>
          <w:sz w:val="24"/>
          <w:szCs w:val="24"/>
        </w:rPr>
        <w:t>单位将确定本次评选的中选人，并向中选人发出中选通知书。若</w:t>
      </w:r>
      <w:r>
        <w:rPr>
          <w:rFonts w:hint="eastAsia" w:ascii="宋体" w:hAnsi="宋体" w:eastAsia="宋体" w:cs="宋体"/>
          <w:bCs/>
          <w:sz w:val="24"/>
          <w:szCs w:val="24"/>
        </w:rPr>
        <w:t>中选人放弃中选、或提出书面说明不能履行合同的，评选人将依次从候选人中补齐中选人。如果出现并列的情况，评选人有权自行从中确定中选人，其他评选申请人不得有异议。</w:t>
      </w:r>
    </w:p>
    <w:p>
      <w:pPr>
        <w:pStyle w:val="2"/>
        <w:rPr>
          <w:rFonts w:hint="eastAsia" w:ascii="宋体" w:hAnsi="宋体" w:eastAsia="宋体" w:cs="宋体"/>
          <w:sz w:val="24"/>
          <w:szCs w:val="24"/>
        </w:rPr>
      </w:pPr>
    </w:p>
    <w:p>
      <w:pPr>
        <w:widowControl/>
        <w:spacing w:line="480" w:lineRule="exact"/>
        <w:ind w:firstLine="480" w:firstLineChars="200"/>
        <w:jc w:val="left"/>
        <w:rPr>
          <w:rFonts w:hint="eastAsia" w:ascii="宋体" w:hAnsi="宋体" w:eastAsia="宋体" w:cs="宋体"/>
          <w:kern w:val="0"/>
          <w:sz w:val="24"/>
          <w:szCs w:val="24"/>
          <w:lang w:val="zh-CN"/>
        </w:rPr>
      </w:pPr>
      <w:r>
        <w:rPr>
          <w:rFonts w:hint="eastAsia" w:ascii="宋体" w:hAnsi="宋体" w:eastAsia="宋体" w:cs="宋体"/>
          <w:kern w:val="0"/>
          <w:sz w:val="24"/>
          <w:szCs w:val="24"/>
        </w:rPr>
        <w:t>七</w:t>
      </w:r>
      <w:r>
        <w:rPr>
          <w:rFonts w:hint="eastAsia" w:ascii="宋体" w:hAnsi="宋体" w:eastAsia="宋体" w:cs="宋体"/>
          <w:kern w:val="0"/>
          <w:sz w:val="24"/>
          <w:szCs w:val="24"/>
          <w:lang w:val="zh-CN"/>
        </w:rPr>
        <w:t>、合同签订</w:t>
      </w:r>
    </w:p>
    <w:p>
      <w:pPr>
        <w:widowControl/>
        <w:spacing w:line="480" w:lineRule="exact"/>
        <w:ind w:firstLine="480" w:firstLineChars="200"/>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自中选通知书发出后</w:t>
      </w:r>
      <w:r>
        <w:rPr>
          <w:rFonts w:hint="eastAsia" w:ascii="宋体" w:hAnsi="宋体" w:eastAsia="宋体" w:cs="宋体"/>
          <w:kern w:val="0"/>
          <w:sz w:val="24"/>
          <w:szCs w:val="24"/>
        </w:rPr>
        <w:t>3</w:t>
      </w:r>
      <w:r>
        <w:rPr>
          <w:rFonts w:hint="eastAsia" w:ascii="宋体" w:hAnsi="宋体" w:eastAsia="宋体" w:cs="宋体"/>
          <w:kern w:val="0"/>
          <w:sz w:val="24"/>
          <w:szCs w:val="24"/>
          <w:lang w:val="zh-CN"/>
        </w:rPr>
        <w:t>日内，</w:t>
      </w:r>
      <w:r>
        <w:rPr>
          <w:rFonts w:hint="eastAsia" w:ascii="宋体" w:hAnsi="宋体" w:eastAsia="宋体" w:cs="宋体"/>
          <w:kern w:val="0"/>
          <w:sz w:val="24"/>
          <w:szCs w:val="24"/>
        </w:rPr>
        <w:t>评选</w:t>
      </w:r>
      <w:r>
        <w:rPr>
          <w:rFonts w:hint="eastAsia" w:ascii="宋体" w:hAnsi="宋体" w:eastAsia="宋体" w:cs="宋体"/>
          <w:kern w:val="0"/>
          <w:sz w:val="24"/>
          <w:szCs w:val="24"/>
          <w:lang w:val="zh-CN"/>
        </w:rPr>
        <w:t>人与中选人按</w:t>
      </w:r>
      <w:r>
        <w:rPr>
          <w:rFonts w:hint="eastAsia" w:ascii="宋体" w:hAnsi="宋体" w:eastAsia="宋体" w:cs="宋体"/>
          <w:kern w:val="0"/>
          <w:sz w:val="24"/>
          <w:szCs w:val="24"/>
        </w:rPr>
        <w:t>评选</w:t>
      </w:r>
      <w:r>
        <w:rPr>
          <w:rFonts w:hint="eastAsia" w:ascii="宋体" w:hAnsi="宋体" w:eastAsia="宋体" w:cs="宋体"/>
          <w:kern w:val="0"/>
          <w:sz w:val="24"/>
          <w:szCs w:val="24"/>
          <w:lang w:val="zh-CN"/>
        </w:rPr>
        <w:t>文件和中选人的评选申请书的有关内容洽谈并签订合同。</w:t>
      </w:r>
    </w:p>
    <w:p>
      <w:pPr>
        <w:widowControl/>
        <w:spacing w:line="360" w:lineRule="auto"/>
        <w:ind w:firstLine="640" w:firstLineChars="200"/>
        <w:jc w:val="left"/>
        <w:rPr>
          <w:rFonts w:hint="eastAsia" w:ascii="宋体" w:hAnsi="宋体" w:eastAsia="宋体" w:cs="宋体"/>
          <w:kern w:val="0"/>
          <w:sz w:val="32"/>
          <w:szCs w:val="32"/>
          <w:lang w:val="zh-CN"/>
        </w:rPr>
      </w:pPr>
    </w:p>
    <w:p>
      <w:pPr>
        <w:jc w:val="center"/>
        <w:outlineLvl w:val="0"/>
        <w:rPr>
          <w:rFonts w:hint="eastAsia" w:ascii="宋体" w:hAnsi="宋体" w:eastAsia="宋体" w:cs="宋体"/>
          <w:bCs/>
          <w:kern w:val="0"/>
          <w:sz w:val="36"/>
          <w:szCs w:val="36"/>
          <w:lang w:val="zh-CN"/>
        </w:rPr>
      </w:pPr>
      <w:r>
        <w:rPr>
          <w:rFonts w:hint="eastAsia" w:ascii="宋体" w:hAnsi="宋体" w:eastAsia="宋体" w:cs="宋体"/>
          <w:kern w:val="0"/>
          <w:szCs w:val="32"/>
          <w:lang w:val="zh-CN"/>
        </w:rPr>
        <w:br w:type="page"/>
      </w:r>
      <w:bookmarkStart w:id="3" w:name="_Toc23440"/>
      <w:r>
        <w:rPr>
          <w:rFonts w:hint="eastAsia" w:ascii="宋体" w:hAnsi="宋体" w:eastAsia="宋体" w:cs="宋体"/>
          <w:b/>
          <w:bCs/>
          <w:kern w:val="44"/>
          <w:sz w:val="36"/>
          <w:szCs w:val="36"/>
          <w:lang w:val="zh-CN"/>
        </w:rPr>
        <w:t>第三部分 评选申请书的格式</w:t>
      </w:r>
      <w:bookmarkEnd w:id="3"/>
    </w:p>
    <w:p>
      <w:pPr>
        <w:spacing w:line="48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1、评选申请人按“评选申请书的格式”编制评选申请书。评选文件未规定格式的，由评选申请人根据实际情况自主编制。</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2、评选申请人应在评选申请书封面和《法定代表人授权书》中的“评选申请人”一栏填上评选申请人的全称并加盖公章。</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3、评选申请书中的表格或空格如填写不下，可编辑扩充或另附页。除形式外，评选申请人不得改变其内容要求。</w:t>
      </w:r>
    </w:p>
    <w:p>
      <w:pPr>
        <w:rPr>
          <w:rFonts w:hint="eastAsia" w:ascii="宋体" w:hAnsi="宋体" w:eastAsia="宋体" w:cs="宋体"/>
          <w:bCs/>
          <w:szCs w:val="32"/>
        </w:rPr>
      </w:pPr>
      <w:r>
        <w:rPr>
          <w:rFonts w:hint="eastAsia" w:ascii="宋体" w:hAnsi="宋体" w:eastAsia="宋体" w:cs="宋体"/>
          <w:b/>
          <w:sz w:val="24"/>
        </w:rPr>
        <w:br w:type="page"/>
      </w:r>
      <w:r>
        <w:rPr>
          <w:rFonts w:hint="eastAsia" w:ascii="宋体" w:hAnsi="宋体" w:eastAsia="宋体" w:cs="宋体"/>
          <w:b/>
          <w:sz w:val="32"/>
          <w:szCs w:val="32"/>
          <w:lang w:val="zh-CN"/>
        </w:rPr>
        <w:t>评选申请书封面</w:t>
      </w:r>
    </w:p>
    <w:p>
      <w:pPr>
        <w:spacing w:line="360" w:lineRule="auto"/>
        <w:rPr>
          <w:rFonts w:hint="eastAsia" w:ascii="宋体" w:hAnsi="宋体" w:eastAsia="宋体" w:cs="宋体"/>
          <w:b/>
          <w:sz w:val="28"/>
          <w:szCs w:val="28"/>
        </w:rPr>
      </w:pPr>
    </w:p>
    <w:p>
      <w:pPr>
        <w:spacing w:after="160" w:line="360" w:lineRule="auto"/>
        <w:jc w:val="right"/>
        <w:rPr>
          <w:rFonts w:hint="eastAsia" w:ascii="宋体" w:hAnsi="宋体" w:eastAsia="宋体" w:cs="宋体"/>
          <w:b/>
          <w:sz w:val="36"/>
        </w:rPr>
      </w:pPr>
      <w:r>
        <w:rPr>
          <w:rFonts w:hint="eastAsia" w:ascii="宋体" w:hAnsi="宋体" w:eastAsia="宋体" w:cs="宋体"/>
          <w:b/>
          <w:sz w:val="36"/>
        </w:rPr>
        <w:t>正本(或副本)</w:t>
      </w:r>
    </w:p>
    <w:p>
      <w:pPr>
        <w:autoSpaceDE w:val="0"/>
        <w:autoSpaceDN w:val="0"/>
        <w:adjustRightInd w:val="0"/>
        <w:spacing w:line="360" w:lineRule="auto"/>
        <w:jc w:val="center"/>
        <w:rPr>
          <w:rFonts w:hint="eastAsia" w:ascii="宋体" w:hAnsi="宋体" w:eastAsia="宋体" w:cs="宋体"/>
          <w:b/>
          <w:spacing w:val="57"/>
          <w:kern w:val="0"/>
          <w:sz w:val="40"/>
          <w:szCs w:val="40"/>
        </w:rPr>
      </w:pPr>
    </w:p>
    <w:p>
      <w:pPr>
        <w:spacing w:after="160" w:line="360" w:lineRule="auto"/>
        <w:jc w:val="center"/>
        <w:rPr>
          <w:rFonts w:hint="eastAsia" w:ascii="宋体" w:hAnsi="宋体" w:eastAsia="宋体" w:cs="宋体"/>
          <w:b/>
          <w:sz w:val="40"/>
          <w:szCs w:val="48"/>
        </w:rPr>
      </w:pPr>
      <w:r>
        <w:rPr>
          <w:rFonts w:hint="eastAsia" w:ascii="宋体" w:hAnsi="宋体" w:eastAsia="宋体" w:cs="宋体"/>
          <w:b/>
          <w:sz w:val="40"/>
          <w:szCs w:val="48"/>
        </w:rPr>
        <w:t>甘洛县人民医院</w:t>
      </w:r>
      <w:r>
        <w:rPr>
          <w:rFonts w:hint="eastAsia" w:ascii="宋体" w:hAnsi="宋体" w:eastAsia="宋体" w:cs="宋体"/>
          <w:b/>
          <w:sz w:val="40"/>
          <w:szCs w:val="48"/>
          <w:lang w:eastAsia="zh-CN"/>
        </w:rPr>
        <w:t>医学图像处理软件（手部）</w:t>
      </w:r>
      <w:r>
        <w:rPr>
          <w:rFonts w:hint="eastAsia" w:ascii="宋体" w:hAnsi="宋体" w:eastAsia="宋体" w:cs="宋体"/>
          <w:b/>
          <w:sz w:val="40"/>
          <w:szCs w:val="48"/>
        </w:rPr>
        <w:t>公开综合评选项目综合评选</w:t>
      </w:r>
    </w:p>
    <w:p>
      <w:pPr>
        <w:autoSpaceDE w:val="0"/>
        <w:autoSpaceDN w:val="0"/>
        <w:adjustRightInd w:val="0"/>
        <w:spacing w:line="360" w:lineRule="auto"/>
        <w:jc w:val="center"/>
        <w:rPr>
          <w:rFonts w:hint="eastAsia" w:ascii="宋体" w:hAnsi="宋体" w:eastAsia="宋体" w:cs="宋体"/>
          <w:b/>
          <w:spacing w:val="57"/>
          <w:kern w:val="0"/>
          <w:sz w:val="40"/>
          <w:szCs w:val="40"/>
        </w:rPr>
      </w:pPr>
    </w:p>
    <w:p>
      <w:pPr>
        <w:spacing w:after="160" w:line="360" w:lineRule="auto"/>
        <w:jc w:val="center"/>
        <w:rPr>
          <w:rFonts w:hint="eastAsia" w:ascii="宋体" w:hAnsi="宋体" w:eastAsia="宋体" w:cs="宋体"/>
          <w:b/>
          <w:sz w:val="52"/>
          <w:szCs w:val="52"/>
        </w:rPr>
      </w:pPr>
    </w:p>
    <w:p>
      <w:pPr>
        <w:spacing w:after="160" w:line="360" w:lineRule="auto"/>
        <w:jc w:val="center"/>
        <w:outlineLvl w:val="1"/>
        <w:rPr>
          <w:rFonts w:hint="eastAsia" w:ascii="宋体" w:hAnsi="宋体" w:eastAsia="宋体" w:cs="宋体"/>
          <w:b/>
          <w:sz w:val="52"/>
          <w:szCs w:val="52"/>
          <w:lang w:val="zh-CN"/>
        </w:rPr>
      </w:pPr>
      <w:bookmarkStart w:id="4" w:name="_Toc2828"/>
      <w:r>
        <w:rPr>
          <w:rFonts w:hint="eastAsia" w:ascii="宋体" w:hAnsi="宋体" w:eastAsia="宋体" w:cs="宋体"/>
          <w:b/>
          <w:sz w:val="52"/>
          <w:szCs w:val="52"/>
          <w:lang w:val="zh-CN"/>
        </w:rPr>
        <w:t>评选申请书</w:t>
      </w:r>
      <w:bookmarkEnd w:id="4"/>
    </w:p>
    <w:p>
      <w:pPr>
        <w:autoSpaceDE w:val="0"/>
        <w:autoSpaceDN w:val="0"/>
        <w:adjustRightInd w:val="0"/>
        <w:spacing w:line="360" w:lineRule="auto"/>
        <w:jc w:val="center"/>
        <w:rPr>
          <w:rFonts w:hint="eastAsia" w:ascii="宋体" w:hAnsi="宋体" w:eastAsia="宋体" w:cs="宋体"/>
          <w:kern w:val="0"/>
          <w:sz w:val="32"/>
          <w:szCs w:val="32"/>
          <w:lang w:val="zh-CN"/>
        </w:rPr>
      </w:pPr>
    </w:p>
    <w:p>
      <w:pPr>
        <w:autoSpaceDE w:val="0"/>
        <w:autoSpaceDN w:val="0"/>
        <w:adjustRightInd w:val="0"/>
        <w:spacing w:line="360" w:lineRule="auto"/>
        <w:ind w:firstLine="315" w:firstLineChars="98"/>
        <w:rPr>
          <w:rFonts w:hint="eastAsia" w:ascii="宋体" w:hAnsi="宋体" w:eastAsia="宋体" w:cs="宋体"/>
          <w:b/>
          <w:kern w:val="0"/>
          <w:sz w:val="32"/>
          <w:szCs w:val="32"/>
          <w:lang w:val="zh-CN"/>
        </w:rPr>
      </w:pPr>
    </w:p>
    <w:p>
      <w:pPr>
        <w:spacing w:after="160" w:line="360" w:lineRule="auto"/>
        <w:jc w:val="left"/>
        <w:rPr>
          <w:rFonts w:hint="eastAsia" w:ascii="宋体" w:hAnsi="宋体" w:eastAsia="宋体" w:cs="宋体"/>
          <w:b/>
          <w:sz w:val="32"/>
          <w:lang w:val="zh-CN"/>
        </w:rPr>
      </w:pPr>
      <w:r>
        <w:rPr>
          <w:rFonts w:hint="eastAsia" w:ascii="宋体" w:hAnsi="宋体" w:eastAsia="宋体" w:cs="宋体"/>
          <w:b/>
          <w:sz w:val="32"/>
          <w:lang w:val="en-US" w:eastAsia="zh-CN"/>
        </w:rPr>
        <w:t>投标人名称</w:t>
      </w:r>
      <w:r>
        <w:rPr>
          <w:rFonts w:hint="eastAsia" w:ascii="宋体" w:hAnsi="宋体" w:eastAsia="宋体" w:cs="宋体"/>
          <w:b/>
          <w:sz w:val="32"/>
          <w:lang w:val="zh-CN"/>
        </w:rPr>
        <w:t>：</w:t>
      </w:r>
      <w:r>
        <w:rPr>
          <w:rFonts w:hint="eastAsia" w:ascii="宋体" w:hAnsi="宋体" w:eastAsia="宋体" w:cs="宋体"/>
          <w:b/>
          <w:sz w:val="32"/>
          <w:u w:val="single"/>
        </w:rPr>
        <w:t xml:space="preserve">           </w:t>
      </w:r>
      <w:r>
        <w:rPr>
          <w:rFonts w:hint="eastAsia" w:ascii="宋体" w:hAnsi="宋体" w:eastAsia="宋体" w:cs="宋体"/>
          <w:b/>
          <w:sz w:val="32"/>
        </w:rPr>
        <w:t xml:space="preserve">（全称并加盖单位公章）       </w:t>
      </w:r>
    </w:p>
    <w:p>
      <w:pPr>
        <w:spacing w:after="160" w:line="360" w:lineRule="auto"/>
        <w:jc w:val="left"/>
        <w:rPr>
          <w:rFonts w:hint="eastAsia" w:ascii="宋体" w:hAnsi="宋体" w:eastAsia="宋体" w:cs="宋体"/>
          <w:b/>
          <w:sz w:val="32"/>
        </w:rPr>
      </w:pPr>
      <w:r>
        <w:rPr>
          <w:rFonts w:hint="eastAsia" w:ascii="宋体" w:hAnsi="宋体" w:eastAsia="宋体" w:cs="宋体"/>
          <w:b/>
          <w:sz w:val="32"/>
        </w:rPr>
        <w:t>申 请 时 间：</w:t>
      </w:r>
      <w:r>
        <w:rPr>
          <w:rFonts w:hint="eastAsia" w:ascii="宋体" w:hAnsi="宋体" w:eastAsia="宋体" w:cs="宋体"/>
          <w:b/>
          <w:sz w:val="32"/>
          <w:u w:val="single"/>
        </w:rPr>
        <w:t xml:space="preserve">     </w:t>
      </w:r>
      <w:r>
        <w:rPr>
          <w:rFonts w:hint="eastAsia" w:ascii="宋体" w:hAnsi="宋体" w:eastAsia="宋体" w:cs="宋体"/>
          <w:b/>
          <w:sz w:val="32"/>
        </w:rPr>
        <w:t>年</w:t>
      </w:r>
      <w:r>
        <w:rPr>
          <w:rFonts w:hint="eastAsia" w:ascii="宋体" w:hAnsi="宋体" w:eastAsia="宋体" w:cs="宋体"/>
          <w:b/>
          <w:sz w:val="32"/>
          <w:u w:val="single"/>
        </w:rPr>
        <w:t xml:space="preserve">   </w:t>
      </w:r>
      <w:r>
        <w:rPr>
          <w:rFonts w:hint="eastAsia" w:ascii="宋体" w:hAnsi="宋体" w:eastAsia="宋体" w:cs="宋体"/>
          <w:b/>
          <w:sz w:val="32"/>
        </w:rPr>
        <w:t>月</w:t>
      </w:r>
      <w:r>
        <w:rPr>
          <w:rFonts w:hint="eastAsia" w:ascii="宋体" w:hAnsi="宋体" w:eastAsia="宋体" w:cs="宋体"/>
          <w:b/>
          <w:sz w:val="32"/>
          <w:u w:val="single"/>
        </w:rPr>
        <w:t xml:space="preserve">   </w:t>
      </w:r>
      <w:r>
        <w:rPr>
          <w:rFonts w:hint="eastAsia" w:ascii="宋体" w:hAnsi="宋体" w:eastAsia="宋体" w:cs="宋体"/>
          <w:b/>
          <w:sz w:val="32"/>
        </w:rPr>
        <w:t xml:space="preserve">日                   </w:t>
      </w:r>
    </w:p>
    <w:p>
      <w:pPr>
        <w:spacing w:after="160" w:line="360" w:lineRule="auto"/>
        <w:jc w:val="left"/>
        <w:rPr>
          <w:rFonts w:hint="eastAsia" w:ascii="宋体" w:hAnsi="宋体" w:eastAsia="宋体" w:cs="宋体"/>
          <w:b/>
          <w:sz w:val="32"/>
          <w:u w:val="single"/>
        </w:rPr>
      </w:pPr>
      <w:r>
        <w:rPr>
          <w:rFonts w:hint="eastAsia" w:ascii="宋体" w:hAnsi="宋体" w:eastAsia="宋体" w:cs="宋体"/>
          <w:b/>
          <w:sz w:val="32"/>
        </w:rPr>
        <w:t>联系电话:</w:t>
      </w:r>
    </w:p>
    <w:p>
      <w:pPr>
        <w:spacing w:line="360" w:lineRule="auto"/>
        <w:jc w:val="center"/>
        <w:rPr>
          <w:rFonts w:hint="eastAsia" w:ascii="宋体" w:hAnsi="宋体" w:eastAsia="宋体" w:cs="宋体"/>
          <w:b/>
          <w:sz w:val="28"/>
          <w:szCs w:val="28"/>
        </w:rPr>
      </w:pPr>
    </w:p>
    <w:p>
      <w:pPr>
        <w:spacing w:line="360" w:lineRule="auto"/>
        <w:jc w:val="center"/>
        <w:rPr>
          <w:rFonts w:hint="eastAsia" w:ascii="宋体" w:hAnsi="宋体" w:eastAsia="宋体" w:cs="宋体"/>
          <w:sz w:val="28"/>
          <w:szCs w:val="28"/>
        </w:rPr>
      </w:pPr>
      <w:r>
        <w:rPr>
          <w:rFonts w:hint="eastAsia" w:ascii="宋体" w:hAnsi="宋体" w:eastAsia="宋体" w:cs="宋体"/>
          <w:b/>
          <w:sz w:val="28"/>
          <w:szCs w:val="28"/>
        </w:rPr>
        <w:t>评选申请书递交截止时间之前不得启封</w:t>
      </w:r>
    </w:p>
    <w:p>
      <w:pPr>
        <w:outlineLvl w:val="1"/>
        <w:rPr>
          <w:rFonts w:hint="eastAsia" w:ascii="宋体" w:hAnsi="宋体" w:eastAsia="宋体" w:cs="宋体"/>
          <w:bCs/>
          <w:szCs w:val="32"/>
        </w:rPr>
      </w:pPr>
      <w:r>
        <w:rPr>
          <w:rFonts w:hint="eastAsia" w:ascii="宋体" w:hAnsi="宋体" w:eastAsia="宋体" w:cs="宋体"/>
          <w:bCs/>
          <w:szCs w:val="32"/>
        </w:rPr>
        <w:br w:type="page"/>
      </w:r>
      <w:bookmarkStart w:id="5" w:name="_Toc28620"/>
      <w:r>
        <w:rPr>
          <w:rFonts w:hint="eastAsia" w:ascii="宋体" w:hAnsi="宋体" w:eastAsia="宋体" w:cs="宋体"/>
          <w:b/>
          <w:sz w:val="32"/>
          <w:szCs w:val="32"/>
          <w:lang w:val="zh-CN"/>
        </w:rPr>
        <w:t>1、</w:t>
      </w:r>
      <w:r>
        <w:rPr>
          <w:rFonts w:hint="eastAsia" w:ascii="宋体" w:hAnsi="宋体" w:eastAsia="宋体" w:cs="宋体"/>
          <w:b/>
          <w:sz w:val="32"/>
          <w:szCs w:val="32"/>
        </w:rPr>
        <w:t>投</w:t>
      </w:r>
      <w:r>
        <w:rPr>
          <w:rFonts w:hint="eastAsia" w:ascii="宋体" w:hAnsi="宋体" w:eastAsia="宋体" w:cs="宋体"/>
          <w:b/>
          <w:sz w:val="32"/>
          <w:szCs w:val="32"/>
          <w:lang w:val="zh-CN"/>
        </w:rPr>
        <w:t>标申请</w:t>
      </w:r>
      <w:bookmarkEnd w:id="5"/>
    </w:p>
    <w:p>
      <w:pPr>
        <w:spacing w:line="480" w:lineRule="exact"/>
        <w:rPr>
          <w:rFonts w:hint="eastAsia" w:ascii="宋体" w:hAnsi="宋体" w:eastAsia="宋体" w:cs="宋体"/>
          <w:sz w:val="24"/>
          <w:szCs w:val="24"/>
        </w:rPr>
      </w:pPr>
      <w:r>
        <w:rPr>
          <w:rFonts w:hint="eastAsia" w:ascii="宋体" w:hAnsi="宋体" w:eastAsia="宋体" w:cs="宋体"/>
          <w:sz w:val="24"/>
          <w:szCs w:val="24"/>
        </w:rPr>
        <w:t>致：_______________（评选单位）</w:t>
      </w:r>
    </w:p>
    <w:p>
      <w:pPr>
        <w:spacing w:line="480" w:lineRule="exact"/>
        <w:ind w:firstLine="540" w:firstLineChars="225"/>
        <w:rPr>
          <w:rFonts w:hint="eastAsia" w:ascii="宋体" w:hAnsi="宋体" w:eastAsia="宋体" w:cs="宋体"/>
          <w:sz w:val="24"/>
          <w:szCs w:val="24"/>
        </w:rPr>
      </w:pPr>
      <w:r>
        <w:rPr>
          <w:rFonts w:hint="eastAsia" w:ascii="宋体" w:hAnsi="宋体" w:eastAsia="宋体" w:cs="宋体"/>
          <w:sz w:val="24"/>
          <w:szCs w:val="24"/>
        </w:rPr>
        <w:t>一、我公司非常愿意参加此项目</w:t>
      </w:r>
      <w:r>
        <w:rPr>
          <w:rFonts w:hint="eastAsia" w:ascii="宋体" w:hAnsi="宋体" w:eastAsia="宋体" w:cs="宋体"/>
          <w:sz w:val="24"/>
          <w:szCs w:val="24"/>
          <w:lang w:eastAsia="zh-CN"/>
        </w:rPr>
        <w:t>医学图像处理软件（手部）</w:t>
      </w:r>
      <w:r>
        <w:rPr>
          <w:rFonts w:hint="eastAsia" w:ascii="宋体" w:hAnsi="宋体" w:eastAsia="宋体" w:cs="宋体"/>
          <w:sz w:val="24"/>
          <w:szCs w:val="24"/>
        </w:rPr>
        <w:t>的评选。作为</w:t>
      </w:r>
      <w:r>
        <w:rPr>
          <w:rFonts w:hint="eastAsia" w:ascii="宋体" w:hAnsi="宋体" w:eastAsia="宋体" w:cs="宋体"/>
          <w:sz w:val="24"/>
          <w:szCs w:val="24"/>
          <w:u w:val="single"/>
        </w:rPr>
        <w:t xml:space="preserve">       </w:t>
      </w:r>
      <w:r>
        <w:rPr>
          <w:rFonts w:hint="eastAsia" w:ascii="宋体" w:hAnsi="宋体" w:eastAsia="宋体" w:cs="宋体"/>
          <w:sz w:val="24"/>
          <w:szCs w:val="24"/>
        </w:rPr>
        <w:t>（评选申请人）合法行使其职责的代表，在审查和完全理解了所提供的所有评选文件后，以下签字人在此作为本公司代表为获得____________（项目名称）的委托招标代理合同参加你们组织的</w:t>
      </w:r>
      <w:r>
        <w:rPr>
          <w:rFonts w:hint="eastAsia" w:ascii="宋体" w:hAnsi="宋体" w:eastAsia="宋体" w:cs="宋体"/>
          <w:sz w:val="24"/>
          <w:szCs w:val="24"/>
          <w:lang w:eastAsia="zh-CN"/>
        </w:rPr>
        <w:t>医学图像处理软件（手部）</w:t>
      </w:r>
      <w:r>
        <w:rPr>
          <w:rFonts w:hint="eastAsia" w:ascii="宋体" w:hAnsi="宋体" w:eastAsia="宋体" w:cs="宋体"/>
          <w:sz w:val="24"/>
          <w:szCs w:val="24"/>
        </w:rPr>
        <w:t>评选。</w:t>
      </w:r>
    </w:p>
    <w:p>
      <w:pPr>
        <w:pStyle w:val="3"/>
        <w:spacing w:line="480" w:lineRule="exact"/>
        <w:ind w:firstLine="540" w:firstLineChars="225"/>
        <w:rPr>
          <w:rFonts w:hint="eastAsia" w:ascii="宋体" w:hAnsi="宋体" w:eastAsia="宋体" w:cs="宋体"/>
          <w:sz w:val="24"/>
          <w:szCs w:val="24"/>
        </w:rPr>
      </w:pPr>
      <w:r>
        <w:rPr>
          <w:rFonts w:hint="eastAsia" w:ascii="宋体" w:hAnsi="宋体" w:eastAsia="宋体" w:cs="宋体"/>
          <w:sz w:val="24"/>
          <w:szCs w:val="24"/>
        </w:rPr>
        <w:t>二、我公司对提交的所有评选申请文件负责。你方的机构或授权单位可对我公司进行查询或调查，以证实有关本申请提交的声明、文件和资料的真实性。</w:t>
      </w:r>
    </w:p>
    <w:p>
      <w:pPr>
        <w:pStyle w:val="7"/>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三、我公司完全理解评选单位因法律和政策原因取消评选以及拒绝所有的评选申请文件，并对此类任何行动不承担任何责任。</w:t>
      </w:r>
    </w:p>
    <w:p>
      <w:pPr>
        <w:spacing w:line="480" w:lineRule="exact"/>
        <w:rPr>
          <w:rFonts w:hint="eastAsia" w:ascii="宋体" w:hAnsi="宋体" w:eastAsia="宋体" w:cs="宋体"/>
          <w:sz w:val="24"/>
          <w:szCs w:val="24"/>
        </w:rPr>
      </w:pPr>
    </w:p>
    <w:p>
      <w:pPr>
        <w:spacing w:line="480" w:lineRule="exact"/>
        <w:rPr>
          <w:rFonts w:hint="eastAsia" w:ascii="宋体" w:hAnsi="宋体" w:eastAsia="宋体" w:cs="宋体"/>
          <w:sz w:val="24"/>
          <w:szCs w:val="24"/>
        </w:rPr>
      </w:pPr>
    </w:p>
    <w:p>
      <w:pPr>
        <w:spacing w:line="480" w:lineRule="exact"/>
        <w:rPr>
          <w:rFonts w:hint="eastAsia" w:ascii="宋体" w:hAnsi="宋体" w:eastAsia="宋体" w:cs="宋体"/>
          <w:sz w:val="24"/>
          <w:szCs w:val="24"/>
        </w:rPr>
      </w:pPr>
      <w:r>
        <w:rPr>
          <w:rFonts w:hint="eastAsia" w:ascii="宋体" w:hAnsi="宋体" w:eastAsia="宋体" w:cs="宋体"/>
          <w:sz w:val="24"/>
          <w:szCs w:val="24"/>
        </w:rPr>
        <w:t>法定代表人或委托代理人：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（签字或盖章）  </w:t>
      </w:r>
    </w:p>
    <w:p>
      <w:pPr>
        <w:keepNext/>
        <w:keepLines/>
        <w:spacing w:line="480" w:lineRule="exact"/>
        <w:rPr>
          <w:rFonts w:hint="eastAsia" w:ascii="宋体" w:hAnsi="宋体" w:eastAsia="宋体" w:cs="宋体"/>
          <w:sz w:val="24"/>
          <w:szCs w:val="24"/>
        </w:rPr>
      </w:pPr>
      <w:r>
        <w:rPr>
          <w:rFonts w:hint="eastAsia" w:ascii="宋体" w:hAnsi="宋体" w:eastAsia="宋体" w:cs="宋体"/>
          <w:sz w:val="24"/>
          <w:szCs w:val="24"/>
        </w:rPr>
        <w:t>日期：_____年___月___日</w:t>
      </w:r>
    </w:p>
    <w:p>
      <w:pPr>
        <w:outlineLvl w:val="1"/>
        <w:rPr>
          <w:rFonts w:hint="eastAsia" w:ascii="宋体" w:hAnsi="宋体" w:eastAsia="宋体" w:cs="宋体"/>
          <w:bCs/>
          <w:szCs w:val="32"/>
        </w:rPr>
      </w:pPr>
      <w:r>
        <w:rPr>
          <w:rFonts w:hint="eastAsia" w:ascii="宋体" w:hAnsi="宋体" w:eastAsia="宋体" w:cs="宋体"/>
          <w:bCs/>
          <w:szCs w:val="32"/>
        </w:rPr>
        <w:br w:type="page"/>
      </w:r>
      <w:bookmarkStart w:id="6" w:name="_Toc9634"/>
      <w:r>
        <w:rPr>
          <w:rFonts w:hint="eastAsia" w:ascii="宋体" w:hAnsi="宋体" w:eastAsia="宋体" w:cs="宋体"/>
          <w:b/>
          <w:sz w:val="32"/>
          <w:szCs w:val="32"/>
          <w:lang w:val="zh-CN"/>
        </w:rPr>
        <w:t>2、法定代表人授权书</w:t>
      </w:r>
      <w:bookmarkEnd w:id="6"/>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本授权委托书声明：我</w:t>
      </w:r>
      <w:r>
        <w:rPr>
          <w:rFonts w:hint="eastAsia" w:ascii="宋体" w:hAnsi="宋体" w:eastAsia="宋体" w:cs="宋体"/>
          <w:sz w:val="24"/>
          <w:szCs w:val="24"/>
          <w:u w:val="single"/>
        </w:rPr>
        <w:t xml:space="preserve">         (姓名) </w:t>
      </w:r>
      <w:r>
        <w:rPr>
          <w:rFonts w:hint="eastAsia" w:ascii="宋体" w:hAnsi="宋体" w:eastAsia="宋体" w:cs="宋体"/>
          <w:sz w:val="24"/>
          <w:szCs w:val="24"/>
        </w:rPr>
        <w:t>系</w:t>
      </w:r>
      <w:r>
        <w:rPr>
          <w:rFonts w:hint="eastAsia" w:ascii="宋体" w:hAnsi="宋体" w:eastAsia="宋体" w:cs="宋体"/>
          <w:sz w:val="24"/>
          <w:szCs w:val="24"/>
          <w:u w:val="single"/>
        </w:rPr>
        <w:t xml:space="preserve">     (评选申请人)</w:t>
      </w:r>
      <w:r>
        <w:rPr>
          <w:rFonts w:hint="eastAsia" w:ascii="宋体" w:hAnsi="宋体" w:eastAsia="宋体" w:cs="宋体"/>
          <w:sz w:val="24"/>
          <w:szCs w:val="24"/>
        </w:rPr>
        <w:t>的法定代表人，现授权</w:t>
      </w:r>
      <w:r>
        <w:rPr>
          <w:rFonts w:hint="eastAsia" w:ascii="宋体" w:hAnsi="宋体" w:eastAsia="宋体" w:cs="宋体"/>
          <w:sz w:val="24"/>
          <w:szCs w:val="24"/>
          <w:u w:val="single"/>
        </w:rPr>
        <w:t xml:space="preserve">  (姓名) </w:t>
      </w:r>
      <w:r>
        <w:rPr>
          <w:rFonts w:hint="eastAsia" w:ascii="宋体" w:hAnsi="宋体" w:eastAsia="宋体" w:cs="宋体"/>
          <w:sz w:val="24"/>
          <w:szCs w:val="24"/>
        </w:rPr>
        <w:t>为我公司委托代理人，以本公司的名义参加</w:t>
      </w:r>
      <w:r>
        <w:rPr>
          <w:rFonts w:hint="eastAsia" w:ascii="宋体" w:hAnsi="宋体" w:eastAsia="宋体" w:cs="宋体"/>
          <w:b/>
          <w:bCs/>
          <w:sz w:val="24"/>
          <w:szCs w:val="24"/>
          <w:u w:val="single"/>
        </w:rPr>
        <w:t xml:space="preserve">         </w:t>
      </w:r>
      <w:r>
        <w:rPr>
          <w:rFonts w:hint="eastAsia" w:ascii="宋体" w:hAnsi="宋体" w:eastAsia="宋体" w:cs="宋体"/>
          <w:sz w:val="24"/>
          <w:szCs w:val="24"/>
        </w:rPr>
        <w:t>（项目名称）活动。委托代理人在</w:t>
      </w:r>
      <w:r>
        <w:rPr>
          <w:rFonts w:hint="eastAsia" w:ascii="宋体" w:hAnsi="宋体" w:eastAsia="宋体" w:cs="宋体"/>
          <w:sz w:val="24"/>
          <w:szCs w:val="24"/>
          <w:lang w:eastAsia="zh-CN"/>
        </w:rPr>
        <w:t>医学图像处理软件（手部）</w:t>
      </w:r>
      <w:r>
        <w:rPr>
          <w:rFonts w:hint="eastAsia" w:ascii="宋体" w:hAnsi="宋体" w:eastAsia="宋体" w:cs="宋体"/>
          <w:sz w:val="24"/>
          <w:szCs w:val="24"/>
        </w:rPr>
        <w:t>评选活动和委托合同谈判过程中所签署的一切文件和处理与之有关的一切事务，我及我公司均予以承认并全部承担其所产生的所有权利和义务。</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委托代理人无转委托权。特此委托。</w:t>
      </w:r>
    </w:p>
    <w:p>
      <w:pPr>
        <w:spacing w:line="480" w:lineRule="exact"/>
        <w:ind w:firstLine="480" w:firstLineChars="200"/>
        <w:rPr>
          <w:rFonts w:hint="eastAsia" w:ascii="宋体" w:hAnsi="宋体" w:eastAsia="宋体" w:cs="宋体"/>
          <w:sz w:val="24"/>
          <w:szCs w:val="24"/>
        </w:rPr>
      </w:pPr>
    </w:p>
    <w:p>
      <w:pPr>
        <w:spacing w:line="480" w:lineRule="exact"/>
        <w:rPr>
          <w:rFonts w:hint="eastAsia" w:ascii="宋体" w:hAnsi="宋体" w:eastAsia="宋体" w:cs="宋体"/>
          <w:sz w:val="24"/>
          <w:szCs w:val="24"/>
          <w:u w:val="single"/>
        </w:rPr>
      </w:pPr>
    </w:p>
    <w:p>
      <w:pPr>
        <w:spacing w:line="480" w:lineRule="exact"/>
        <w:rPr>
          <w:rFonts w:hint="eastAsia" w:ascii="宋体" w:hAnsi="宋体" w:eastAsia="宋体" w:cs="宋体"/>
          <w:sz w:val="24"/>
          <w:szCs w:val="24"/>
        </w:rPr>
      </w:pPr>
      <w:r>
        <w:rPr>
          <w:rFonts w:hint="eastAsia" w:ascii="宋体" w:hAnsi="宋体" w:eastAsia="宋体" w:cs="宋体"/>
          <w:sz w:val="24"/>
          <w:szCs w:val="24"/>
        </w:rPr>
        <w:t>授权人(法定代表人)：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(签字或盖章) </w:t>
      </w:r>
    </w:p>
    <w:p>
      <w:pPr>
        <w:spacing w:line="480" w:lineRule="exact"/>
        <w:rPr>
          <w:rFonts w:hint="eastAsia" w:ascii="宋体" w:hAnsi="宋体" w:eastAsia="宋体" w:cs="宋体"/>
          <w:sz w:val="24"/>
          <w:szCs w:val="24"/>
        </w:rPr>
      </w:pPr>
      <w:r>
        <w:rPr>
          <w:rFonts w:hint="eastAsia" w:ascii="宋体" w:hAnsi="宋体" w:eastAsia="宋体" w:cs="宋体"/>
          <w:sz w:val="24"/>
          <w:szCs w:val="24"/>
        </w:rPr>
        <w:t>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(签字或盖章) </w:t>
      </w:r>
    </w:p>
    <w:p>
      <w:pPr>
        <w:spacing w:line="480" w:lineRule="exact"/>
        <w:rPr>
          <w:rFonts w:hint="eastAsia" w:ascii="宋体" w:hAnsi="宋体" w:eastAsia="宋体" w:cs="宋体"/>
          <w:sz w:val="24"/>
          <w:szCs w:val="24"/>
        </w:rPr>
      </w:pPr>
      <w:r>
        <w:rPr>
          <w:rFonts w:hint="eastAsia" w:ascii="宋体" w:hAnsi="宋体" w:eastAsia="宋体" w:cs="宋体"/>
          <w:sz w:val="24"/>
          <w:szCs w:val="24"/>
        </w:rPr>
        <w:t>公司名称：</w:t>
      </w:r>
      <w:r>
        <w:rPr>
          <w:rFonts w:hint="eastAsia" w:ascii="宋体" w:hAnsi="宋体" w:eastAsia="宋体" w:cs="宋体"/>
          <w:sz w:val="24"/>
          <w:szCs w:val="24"/>
          <w:u w:val="single"/>
        </w:rPr>
        <w:t xml:space="preserve">      </w:t>
      </w:r>
      <w:r>
        <w:rPr>
          <w:rFonts w:hint="eastAsia" w:ascii="宋体" w:hAnsi="宋体" w:eastAsia="宋体" w:cs="宋体"/>
          <w:sz w:val="24"/>
          <w:szCs w:val="24"/>
        </w:rPr>
        <w:t>(全称并加盖单位公章)</w:t>
      </w:r>
    </w:p>
    <w:p>
      <w:pPr>
        <w:spacing w:line="480" w:lineRule="exac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spacing w:line="360" w:lineRule="auto"/>
        <w:jc w:val="right"/>
        <w:rPr>
          <w:rFonts w:hint="eastAsia" w:ascii="宋体" w:hAnsi="宋体" w:eastAsia="宋体" w:cs="宋体"/>
          <w:sz w:val="32"/>
          <w:szCs w:val="32"/>
        </w:rPr>
      </w:pPr>
    </w:p>
    <w:p>
      <w:pPr>
        <w:jc w:val="center"/>
        <w:outlineLvl w:val="1"/>
        <w:rPr>
          <w:rFonts w:hint="eastAsia" w:ascii="宋体" w:hAnsi="宋体" w:eastAsia="宋体" w:cs="宋体"/>
        </w:rPr>
      </w:pPr>
      <w:r>
        <w:rPr>
          <w:rFonts w:hint="eastAsia" w:ascii="宋体" w:hAnsi="宋体" w:eastAsia="宋体" w:cs="宋体"/>
          <w:kern w:val="0"/>
          <w:sz w:val="36"/>
          <w:szCs w:val="36"/>
          <w:lang w:val="zh-CN"/>
        </w:rPr>
        <w:br w:type="page"/>
      </w:r>
      <w:bookmarkStart w:id="7" w:name="_Toc10060"/>
      <w:r>
        <w:rPr>
          <w:rFonts w:hint="eastAsia" w:ascii="宋体" w:hAnsi="宋体" w:eastAsia="宋体" w:cs="宋体"/>
          <w:b/>
          <w:bCs/>
          <w:sz w:val="36"/>
          <w:szCs w:val="36"/>
          <w:lang w:val="zh-CN"/>
        </w:rPr>
        <w:t xml:space="preserve">第四部分 </w:t>
      </w:r>
      <w:bookmarkEnd w:id="7"/>
      <w:r>
        <w:rPr>
          <w:rFonts w:hint="eastAsia" w:ascii="宋体" w:hAnsi="宋体" w:eastAsia="宋体" w:cs="宋体"/>
          <w:b/>
          <w:bCs/>
          <w:sz w:val="36"/>
          <w:szCs w:val="36"/>
          <w:lang w:val="zh-CN"/>
        </w:rPr>
        <w:t>产品参数部分</w:t>
      </w:r>
    </w:p>
    <w:p>
      <w:pPr>
        <w:spacing w:line="360" w:lineRule="auto"/>
        <w:ind w:firstLine="480" w:firstLineChars="200"/>
        <w:outlineLvl w:val="1"/>
        <w:rPr>
          <w:rFonts w:hint="eastAsia" w:ascii="宋体" w:hAnsi="宋体" w:eastAsia="宋体" w:cs="宋体"/>
          <w:sz w:val="24"/>
        </w:rPr>
      </w:pPr>
      <w:r>
        <w:rPr>
          <w:rFonts w:hint="eastAsia" w:ascii="宋体" w:hAnsi="宋体" w:eastAsia="宋体" w:cs="宋体"/>
          <w:sz w:val="24"/>
        </w:rPr>
        <w:t>一、采购清单</w:t>
      </w:r>
    </w:p>
    <w:tbl>
      <w:tblPr>
        <w:tblStyle w:val="19"/>
        <w:tblW w:w="8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
        <w:gridCol w:w="4018"/>
        <w:gridCol w:w="1046"/>
        <w:gridCol w:w="1046"/>
        <w:gridCol w:w="1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83" w:type="dxa"/>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4018" w:type="dxa"/>
            <w:vAlign w:val="center"/>
          </w:tcPr>
          <w:p>
            <w:pPr>
              <w:jc w:val="center"/>
              <w:rPr>
                <w:rFonts w:hint="eastAsia" w:ascii="宋体" w:hAnsi="宋体" w:eastAsia="宋体" w:cs="宋体"/>
                <w:sz w:val="24"/>
              </w:rPr>
            </w:pPr>
            <w:r>
              <w:rPr>
                <w:rFonts w:hint="eastAsia" w:ascii="宋体" w:hAnsi="宋体" w:eastAsia="宋体" w:cs="宋体"/>
                <w:sz w:val="24"/>
              </w:rPr>
              <w:t>名称</w:t>
            </w:r>
          </w:p>
        </w:tc>
        <w:tc>
          <w:tcPr>
            <w:tcW w:w="1046" w:type="dxa"/>
            <w:vAlign w:val="center"/>
          </w:tcPr>
          <w:p>
            <w:pPr>
              <w:jc w:val="center"/>
              <w:rPr>
                <w:rFonts w:hint="eastAsia" w:ascii="宋体" w:hAnsi="宋体" w:eastAsia="宋体" w:cs="宋体"/>
                <w:sz w:val="24"/>
              </w:rPr>
            </w:pPr>
            <w:r>
              <w:rPr>
                <w:rFonts w:hint="eastAsia" w:ascii="宋体" w:hAnsi="宋体" w:eastAsia="宋体" w:cs="宋体"/>
                <w:sz w:val="24"/>
              </w:rPr>
              <w:t>维保期</w:t>
            </w:r>
          </w:p>
        </w:tc>
        <w:tc>
          <w:tcPr>
            <w:tcW w:w="1046" w:type="dxa"/>
            <w:vAlign w:val="center"/>
          </w:tcPr>
          <w:p>
            <w:pPr>
              <w:jc w:val="center"/>
              <w:rPr>
                <w:rFonts w:hint="eastAsia" w:ascii="宋体" w:hAnsi="宋体" w:eastAsia="宋体" w:cs="宋体"/>
                <w:sz w:val="24"/>
              </w:rPr>
            </w:pPr>
            <w:r>
              <w:rPr>
                <w:rFonts w:hint="eastAsia" w:ascii="宋体" w:hAnsi="宋体" w:eastAsia="宋体" w:cs="宋体"/>
                <w:sz w:val="24"/>
              </w:rPr>
              <w:t>数量</w:t>
            </w:r>
          </w:p>
        </w:tc>
        <w:tc>
          <w:tcPr>
            <w:tcW w:w="1745" w:type="dxa"/>
            <w:vAlign w:val="center"/>
          </w:tcPr>
          <w:p>
            <w:pPr>
              <w:jc w:val="center"/>
              <w:rPr>
                <w:rFonts w:hint="eastAsia" w:ascii="宋体" w:hAnsi="宋体" w:eastAsia="宋体" w:cs="宋体"/>
                <w:sz w:val="24"/>
              </w:rPr>
            </w:pPr>
            <w:r>
              <w:rPr>
                <w:rFonts w:hint="eastAsia" w:ascii="宋体" w:hAnsi="宋体" w:eastAsia="宋体" w:cs="宋体"/>
                <w:sz w:val="24"/>
              </w:rPr>
              <w:t>最高投标限价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83" w:type="dxa"/>
            <w:vAlign w:val="center"/>
          </w:tcPr>
          <w:p>
            <w:pPr>
              <w:jc w:val="center"/>
              <w:rPr>
                <w:rFonts w:hint="eastAsia" w:ascii="宋体" w:hAnsi="宋体" w:eastAsia="宋体" w:cs="宋体"/>
                <w:sz w:val="24"/>
              </w:rPr>
            </w:pPr>
            <w:r>
              <w:rPr>
                <w:rFonts w:hint="eastAsia" w:ascii="宋体" w:hAnsi="宋体" w:eastAsia="宋体" w:cs="宋体"/>
                <w:sz w:val="24"/>
              </w:rPr>
              <w:t>1</w:t>
            </w:r>
          </w:p>
        </w:tc>
        <w:tc>
          <w:tcPr>
            <w:tcW w:w="4018" w:type="dxa"/>
            <w:vAlign w:val="center"/>
          </w:tcPr>
          <w:p>
            <w:pPr>
              <w:jc w:val="center"/>
              <w:rPr>
                <w:rFonts w:hint="eastAsia" w:ascii="宋体" w:hAnsi="宋体" w:eastAsia="宋体" w:cs="宋体"/>
                <w:sz w:val="24"/>
                <w:lang w:eastAsia="zh-CN"/>
              </w:rPr>
            </w:pPr>
            <w:r>
              <w:rPr>
                <w:rFonts w:hint="eastAsia" w:ascii="宋体" w:hAnsi="宋体" w:eastAsia="宋体" w:cs="宋体"/>
                <w:bCs/>
                <w:szCs w:val="21"/>
                <w:lang w:eastAsia="zh-CN"/>
              </w:rPr>
              <w:t>医学图像处理软件（手部）</w:t>
            </w:r>
          </w:p>
        </w:tc>
        <w:tc>
          <w:tcPr>
            <w:tcW w:w="1046" w:type="dxa"/>
            <w:vAlign w:val="center"/>
          </w:tcPr>
          <w:p>
            <w:pPr>
              <w:jc w:val="center"/>
              <w:rPr>
                <w:rFonts w:hint="eastAsia" w:ascii="宋体" w:hAnsi="宋体" w:eastAsia="宋体" w:cs="宋体"/>
                <w:sz w:val="24"/>
              </w:rPr>
            </w:pPr>
            <w:r>
              <w:rPr>
                <w:rFonts w:hint="eastAsia" w:ascii="宋体" w:hAnsi="宋体" w:eastAsia="宋体" w:cs="宋体"/>
                <w:sz w:val="24"/>
              </w:rPr>
              <w:t>1年</w:t>
            </w:r>
          </w:p>
        </w:tc>
        <w:tc>
          <w:tcPr>
            <w:tcW w:w="1046" w:type="dxa"/>
            <w:vAlign w:val="center"/>
          </w:tcPr>
          <w:p>
            <w:pPr>
              <w:jc w:val="center"/>
              <w:rPr>
                <w:rFonts w:hint="eastAsia" w:ascii="宋体" w:hAnsi="宋体" w:eastAsia="宋体" w:cs="宋体"/>
                <w:sz w:val="24"/>
              </w:rPr>
            </w:pPr>
            <w:r>
              <w:rPr>
                <w:rFonts w:hint="eastAsia" w:ascii="宋体" w:hAnsi="宋体" w:eastAsia="宋体" w:cs="宋体"/>
                <w:sz w:val="24"/>
              </w:rPr>
              <w:t>1套</w:t>
            </w:r>
          </w:p>
        </w:tc>
        <w:tc>
          <w:tcPr>
            <w:tcW w:w="1745" w:type="dxa"/>
            <w:vAlign w:val="center"/>
          </w:tcPr>
          <w:p>
            <w:pPr>
              <w:jc w:val="center"/>
              <w:rPr>
                <w:rFonts w:hint="eastAsia" w:ascii="宋体" w:hAnsi="宋体" w:eastAsia="宋体" w:cs="宋体"/>
                <w:sz w:val="24"/>
              </w:rPr>
            </w:pPr>
            <w:r>
              <w:rPr>
                <w:rFonts w:hint="eastAsia" w:ascii="宋体" w:hAnsi="宋体" w:eastAsia="宋体" w:cs="宋体"/>
                <w:color w:val="000000"/>
                <w:sz w:val="28"/>
                <w:szCs w:val="28"/>
                <w:lang w:val="en-US" w:eastAsia="zh-CN"/>
              </w:rPr>
              <w:t>25</w:t>
            </w:r>
            <w:r>
              <w:rPr>
                <w:rFonts w:hint="eastAsia" w:ascii="宋体" w:hAnsi="宋体" w:eastAsia="宋体" w:cs="宋体"/>
                <w:sz w:val="24"/>
              </w:rPr>
              <w:t>万元</w:t>
            </w:r>
          </w:p>
        </w:tc>
      </w:tr>
    </w:tbl>
    <w:p>
      <w:pPr>
        <w:spacing w:line="360" w:lineRule="auto"/>
        <w:ind w:firstLine="480" w:firstLineChars="200"/>
        <w:outlineLvl w:val="1"/>
        <w:rPr>
          <w:rFonts w:hint="eastAsia" w:ascii="宋体" w:hAnsi="宋体" w:eastAsia="宋体" w:cs="宋体"/>
          <w:sz w:val="24"/>
        </w:rPr>
      </w:pPr>
      <w:r>
        <w:rPr>
          <w:rFonts w:hint="eastAsia" w:ascii="宋体" w:hAnsi="宋体" w:eastAsia="宋体" w:cs="宋体"/>
          <w:sz w:val="24"/>
        </w:rPr>
        <w:t>二、技术要求</w:t>
      </w:r>
    </w:p>
    <w:p>
      <w:pPr>
        <w:pStyle w:val="32"/>
        <w:numPr>
          <w:ilvl w:val="0"/>
          <w:numId w:val="3"/>
        </w:numPr>
        <w:spacing w:before="156" w:beforeLines="50" w:line="360" w:lineRule="auto"/>
        <w:ind w:firstLine="482"/>
        <w:rPr>
          <w:rFonts w:hint="eastAsia" w:ascii="宋体" w:hAnsi="宋体" w:eastAsia="宋体" w:cs="宋体"/>
          <w:b/>
          <w:bCs/>
          <w:sz w:val="24"/>
        </w:rPr>
      </w:pPr>
      <w:bookmarkStart w:id="8" w:name="_Toc226172712"/>
      <w:r>
        <w:rPr>
          <w:rFonts w:hint="eastAsia" w:ascii="宋体" w:hAnsi="宋体" w:eastAsia="宋体" w:cs="宋体"/>
          <w:b/>
          <w:bCs/>
          <w:sz w:val="24"/>
        </w:rPr>
        <w:t>系统技术规格及要求</w:t>
      </w:r>
    </w:p>
    <w:p>
      <w:pPr>
        <w:numPr>
          <w:ilvl w:val="0"/>
          <w:numId w:val="3"/>
        </w:numPr>
        <w:spacing w:before="156" w:beforeLines="50" w:line="360" w:lineRule="auto"/>
        <w:ind w:firstLine="480" w:firstLineChars="200"/>
        <w:rPr>
          <w:rFonts w:hint="eastAsia" w:ascii="宋体" w:hAnsi="宋体" w:eastAsia="宋体" w:cs="宋体"/>
          <w:sz w:val="24"/>
        </w:rPr>
      </w:pPr>
      <w:r>
        <w:rPr>
          <w:rFonts w:hint="eastAsia" w:ascii="宋体" w:hAnsi="宋体" w:eastAsia="宋体" w:cs="宋体"/>
          <w:sz w:val="24"/>
        </w:rPr>
        <w:t>安全要求：系统服务器必须在医院内网安装</w:t>
      </w:r>
      <w:r>
        <w:rPr>
          <w:rFonts w:hint="eastAsia" w:ascii="宋体" w:hAnsi="宋体" w:eastAsia="宋体" w:cs="宋体"/>
          <w:sz w:val="24"/>
          <w:lang w:eastAsia="zh-CN"/>
        </w:rPr>
        <w:t>。</w:t>
      </w:r>
    </w:p>
    <w:p>
      <w:pPr>
        <w:numPr>
          <w:ilvl w:val="0"/>
          <w:numId w:val="3"/>
        </w:numPr>
        <w:spacing w:before="156" w:beforeLines="5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系统开发语言要求：系统开发语言采用跨平台、扩展性强的JAVA语言，同时采用</w:t>
      </w:r>
      <w:r>
        <w:rPr>
          <w:rFonts w:hint="eastAsia" w:ascii="宋体" w:hAnsi="宋体" w:eastAsia="宋体" w:cs="宋体"/>
          <w:color w:val="000000" w:themeColor="text1"/>
          <w:sz w:val="24"/>
          <w:lang w:eastAsia="zh-Hans"/>
          <w14:textFill>
            <w14:solidFill>
              <w14:schemeClr w14:val="tx1"/>
            </w14:solidFill>
          </w14:textFill>
        </w:rPr>
        <w:t>B/S架构。</w:t>
      </w:r>
    </w:p>
    <w:p>
      <w:pPr>
        <w:numPr>
          <w:ilvl w:val="0"/>
          <w:numId w:val="3"/>
        </w:numPr>
        <w:spacing w:before="156" w:beforeLines="50" w:line="360" w:lineRule="auto"/>
        <w:ind w:firstLine="480" w:firstLineChars="200"/>
        <w:rPr>
          <w:rFonts w:hint="eastAsia" w:ascii="宋体" w:hAnsi="宋体" w:eastAsia="宋体" w:cs="宋体"/>
          <w:color w:val="FF0000"/>
          <w:sz w:val="24"/>
        </w:rPr>
      </w:pPr>
      <w:r>
        <w:rPr>
          <w:rFonts w:hint="eastAsia" w:ascii="宋体" w:hAnsi="宋体" w:eastAsia="宋体" w:cs="宋体"/>
          <w:color w:val="000000" w:themeColor="text1"/>
          <w:sz w:val="24"/>
          <w14:textFill>
            <w14:solidFill>
              <w14:schemeClr w14:val="tx1"/>
            </w14:solidFill>
          </w14:textFill>
        </w:rPr>
        <w:t>系统报价要求：本项目总价即完成本项目的全部内容的所有费用，包含但不限于</w:t>
      </w:r>
      <w:r>
        <w:rPr>
          <w:rFonts w:hint="eastAsia" w:ascii="宋体" w:hAnsi="宋体" w:eastAsia="宋体" w:cs="宋体"/>
          <w:sz w:val="24"/>
        </w:rPr>
        <w:t>软件系统</w:t>
      </w:r>
      <w:r>
        <w:rPr>
          <w:rFonts w:hint="eastAsia" w:ascii="宋体" w:hAnsi="宋体" w:eastAsia="宋体" w:cs="宋体"/>
          <w:sz w:val="24"/>
          <w:lang w:eastAsia="zh-Hans"/>
        </w:rPr>
        <w:t>的固定</w:t>
      </w:r>
      <w:r>
        <w:rPr>
          <w:rFonts w:hint="eastAsia" w:ascii="宋体" w:hAnsi="宋体" w:eastAsia="宋体" w:cs="宋体"/>
          <w:sz w:val="24"/>
        </w:rPr>
        <w:t>开发、安装调试、维保费等。</w:t>
      </w:r>
    </w:p>
    <w:p>
      <w:pPr>
        <w:numPr>
          <w:ilvl w:val="0"/>
          <w:numId w:val="3"/>
        </w:numPr>
        <w:spacing w:before="156" w:beforeLines="50" w:line="360" w:lineRule="auto"/>
        <w:ind w:firstLine="480" w:firstLineChars="200"/>
        <w:rPr>
          <w:rFonts w:hint="eastAsia" w:ascii="宋体" w:hAnsi="宋体" w:eastAsia="宋体" w:cs="宋体"/>
          <w:color w:val="FF0000"/>
          <w:sz w:val="24"/>
        </w:rPr>
      </w:pPr>
      <w:r>
        <w:rPr>
          <w:rFonts w:hint="eastAsia" w:ascii="宋体" w:hAnsi="宋体" w:eastAsia="宋体" w:cs="宋体"/>
          <w:color w:val="000000" w:themeColor="text1"/>
          <w:sz w:val="24"/>
          <w14:textFill>
            <w14:solidFill>
              <w14:schemeClr w14:val="tx1"/>
            </w14:solidFill>
          </w14:textFill>
        </w:rPr>
        <w:t>系统对接要求：</w:t>
      </w:r>
    </w:p>
    <w:p>
      <w:pPr>
        <w:pStyle w:val="32"/>
        <w:numPr>
          <w:ilvl w:val="0"/>
          <w:numId w:val="4"/>
        </w:numPr>
        <w:spacing w:before="156" w:beforeLines="50" w:line="360" w:lineRule="auto"/>
        <w:ind w:firstLine="480"/>
        <w:rPr>
          <w:rFonts w:hint="eastAsia" w:ascii="宋体" w:hAnsi="宋体" w:eastAsia="宋体" w:cs="宋体"/>
          <w:sz w:val="24"/>
        </w:rPr>
      </w:pPr>
      <w:r>
        <w:rPr>
          <w:rFonts w:hint="eastAsia" w:ascii="宋体" w:hAnsi="宋体" w:eastAsia="宋体" w:cs="宋体"/>
          <w:sz w:val="24"/>
        </w:rPr>
        <w:t>符合原卫生部2002年颁布的《医院信息系统功能基本规范》；符合国家卫生健康委员会规划与信息司于2018年发布的《全国医院信息化建设标准与规范（试行）》；</w:t>
      </w:r>
    </w:p>
    <w:p>
      <w:pPr>
        <w:pStyle w:val="32"/>
        <w:numPr>
          <w:ilvl w:val="0"/>
          <w:numId w:val="4"/>
        </w:numPr>
        <w:spacing w:before="156" w:beforeLines="50" w:line="360" w:lineRule="auto"/>
        <w:ind w:firstLine="480"/>
        <w:rPr>
          <w:rFonts w:hint="eastAsia" w:ascii="宋体" w:hAnsi="宋体" w:eastAsia="宋体" w:cs="宋体"/>
          <w:sz w:val="24"/>
        </w:rPr>
      </w:pPr>
      <w:r>
        <w:rPr>
          <w:rFonts w:hint="eastAsia" w:ascii="宋体" w:hAnsi="宋体" w:eastAsia="宋体" w:cs="宋体"/>
          <w:sz w:val="24"/>
        </w:rPr>
        <w:t>能够与医院住院电子病历对接，获取电子病历中的数据内容，包括但不限于主诉、现病史、既往史等信息。</w:t>
      </w:r>
    </w:p>
    <w:p>
      <w:pPr>
        <w:pStyle w:val="32"/>
        <w:numPr>
          <w:ilvl w:val="0"/>
          <w:numId w:val="4"/>
        </w:numPr>
        <w:spacing w:before="156" w:beforeLines="50" w:line="360" w:lineRule="auto"/>
        <w:ind w:firstLine="480"/>
        <w:rPr>
          <w:rFonts w:hint="eastAsia" w:ascii="宋体" w:hAnsi="宋体" w:eastAsia="宋体" w:cs="宋体"/>
          <w:sz w:val="24"/>
        </w:rPr>
      </w:pPr>
      <w:r>
        <w:rPr>
          <w:rFonts w:hint="eastAsia" w:ascii="宋体" w:hAnsi="宋体" w:eastAsia="宋体" w:cs="宋体"/>
          <w:sz w:val="24"/>
        </w:rPr>
        <w:t>能够与医院集成平台对接，获取集成平台中的数据内容，包括但不限于患者检验结果、检查报告、医嘱内容等。</w:t>
      </w:r>
    </w:p>
    <w:p>
      <w:pPr>
        <w:pStyle w:val="32"/>
        <w:numPr>
          <w:ilvl w:val="0"/>
          <w:numId w:val="4"/>
        </w:numPr>
        <w:spacing w:before="156" w:beforeLines="50" w:line="360" w:lineRule="auto"/>
        <w:ind w:firstLine="480"/>
        <w:rPr>
          <w:rFonts w:hint="eastAsia" w:ascii="宋体" w:hAnsi="宋体" w:eastAsia="宋体" w:cs="宋体"/>
          <w:sz w:val="24"/>
        </w:rPr>
      </w:pPr>
      <w:r>
        <w:rPr>
          <w:rFonts w:hint="eastAsia" w:ascii="宋体" w:hAnsi="宋体" w:eastAsia="宋体" w:cs="宋体"/>
          <w:sz w:val="24"/>
        </w:rPr>
        <w:t>能够与医院医嘱对接，获取医嘱信息，包括但不限于药品、检验、检查、手术、护理医嘱。</w:t>
      </w:r>
    </w:p>
    <w:p>
      <w:pPr>
        <w:pStyle w:val="32"/>
        <w:numPr>
          <w:ilvl w:val="0"/>
          <w:numId w:val="4"/>
        </w:numPr>
        <w:spacing w:before="156" w:beforeLines="50" w:line="360" w:lineRule="auto"/>
        <w:ind w:firstLine="480"/>
        <w:rPr>
          <w:rFonts w:hint="eastAsia" w:ascii="宋体" w:hAnsi="宋体" w:eastAsia="宋体" w:cs="宋体"/>
          <w:sz w:val="24"/>
        </w:rPr>
      </w:pPr>
      <w:r>
        <w:rPr>
          <w:rFonts w:hint="eastAsia" w:ascii="宋体" w:hAnsi="宋体" w:eastAsia="宋体" w:cs="宋体"/>
          <w:sz w:val="24"/>
        </w:rPr>
        <w:t>能够与医院</w:t>
      </w:r>
      <w:r>
        <w:rPr>
          <w:rFonts w:hint="eastAsia" w:ascii="宋体" w:hAnsi="宋体" w:eastAsia="宋体" w:cs="宋体"/>
          <w:sz w:val="24"/>
          <w:lang w:val="en-US" w:eastAsia="zh-CN"/>
        </w:rPr>
        <w:t>影像</w:t>
      </w:r>
      <w:r>
        <w:rPr>
          <w:rFonts w:hint="eastAsia" w:ascii="宋体" w:hAnsi="宋体" w:eastAsia="宋体" w:cs="宋体"/>
          <w:sz w:val="24"/>
        </w:rPr>
        <w:t>系统对接，获取相关系统中的数据内容，包括影像报告、检查报告等。</w:t>
      </w:r>
    </w:p>
    <w:p>
      <w:pPr>
        <w:numPr>
          <w:ilvl w:val="0"/>
          <w:numId w:val="3"/>
        </w:numPr>
        <w:spacing w:before="156" w:beforeLines="50" w:line="360" w:lineRule="auto"/>
        <w:ind w:firstLine="480" w:firstLineChars="200"/>
        <w:rPr>
          <w:rFonts w:hint="eastAsia" w:ascii="宋体" w:hAnsi="宋体" w:eastAsia="宋体" w:cs="宋体"/>
          <w:sz w:val="24"/>
        </w:rPr>
      </w:pPr>
      <w:r>
        <w:rPr>
          <w:rFonts w:hint="eastAsia" w:ascii="宋体" w:hAnsi="宋体" w:eastAsia="宋体" w:cs="宋体"/>
          <w:sz w:val="24"/>
        </w:rPr>
        <w:t>数据格式化要求：不需要电子病历实现结构化录入，可以从非结构化电子病历内容中，通过机器学习，自动抽取结构化信息。</w:t>
      </w:r>
    </w:p>
    <w:p>
      <w:pPr>
        <w:widowControl/>
        <w:numPr>
          <w:ilvl w:val="0"/>
          <w:numId w:val="3"/>
        </w:numPr>
        <w:spacing w:before="156" w:beforeLines="50" w:line="360" w:lineRule="auto"/>
        <w:ind w:firstLine="480" w:firstLineChars="200"/>
        <w:rPr>
          <w:rFonts w:hint="eastAsia" w:ascii="宋体" w:hAnsi="宋体" w:eastAsia="宋体" w:cs="宋体"/>
          <w:sz w:val="24"/>
        </w:rPr>
      </w:pPr>
      <w:r>
        <w:rPr>
          <w:rFonts w:hint="eastAsia" w:ascii="宋体" w:hAnsi="宋体" w:eastAsia="宋体" w:cs="宋体"/>
          <w:sz w:val="24"/>
        </w:rPr>
        <w:t>终端用户操作性能指标：软件系统要体现易于理解掌握、操作简单、提示清晰、逻辑性强，直观简洁、帮助信息丰富等特点，保证操作人员以最快速度和最少的击键次数完成工作。</w:t>
      </w:r>
    </w:p>
    <w:p>
      <w:pPr>
        <w:rPr>
          <w:rFonts w:hint="eastAsia" w:ascii="宋体" w:hAnsi="宋体" w:eastAsia="宋体" w:cs="宋体"/>
        </w:rPr>
      </w:pPr>
      <w:r>
        <w:rPr>
          <w:rFonts w:hint="eastAsia" w:ascii="宋体" w:hAnsi="宋体" w:eastAsia="宋体" w:cs="宋体"/>
        </w:rPr>
        <w:br w:type="page"/>
      </w:r>
    </w:p>
    <w:p>
      <w:pPr>
        <w:widowControl/>
        <w:numPr>
          <w:ilvl w:val="0"/>
          <w:numId w:val="5"/>
        </w:numPr>
        <w:spacing w:before="156" w:beforeLines="50" w:line="360" w:lineRule="auto"/>
        <w:ind w:firstLine="482" w:firstLineChars="200"/>
        <w:rPr>
          <w:rFonts w:hint="eastAsia" w:ascii="宋体" w:hAnsi="宋体" w:eastAsia="宋体" w:cs="宋体"/>
          <w:b/>
          <w:bCs/>
          <w:sz w:val="24"/>
        </w:rPr>
      </w:pPr>
      <w:r>
        <w:rPr>
          <w:rFonts w:hint="eastAsia" w:ascii="宋体" w:hAnsi="宋体" w:eastAsia="宋体" w:cs="宋体"/>
          <w:b/>
          <w:bCs/>
          <w:sz w:val="24"/>
        </w:rPr>
        <w:t>系统功能参数要求</w:t>
      </w:r>
    </w:p>
    <w:tbl>
      <w:tblPr>
        <w:tblStyle w:val="19"/>
        <w:tblW w:w="5000" w:type="pct"/>
        <w:tblInd w:w="0" w:type="dxa"/>
        <w:tblLayout w:type="fixed"/>
        <w:tblCellMar>
          <w:top w:w="0" w:type="dxa"/>
          <w:left w:w="0" w:type="dxa"/>
          <w:bottom w:w="0" w:type="dxa"/>
          <w:right w:w="0" w:type="dxa"/>
        </w:tblCellMar>
      </w:tblPr>
      <w:tblGrid>
        <w:gridCol w:w="706"/>
        <w:gridCol w:w="2103"/>
        <w:gridCol w:w="6039"/>
      </w:tblGrid>
      <w:tr>
        <w:trPr>
          <w:trHeight w:val="210" w:hRule="atLeast"/>
        </w:trPr>
        <w:tc>
          <w:tcPr>
            <w:tcW w:w="8366" w:type="dxa"/>
            <w:gridSpan w:val="3"/>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ind w:left="105" w:leftChars="50"/>
              <w:textAlignment w:val="center"/>
              <w:rPr>
                <w:rFonts w:hint="eastAsia" w:ascii="宋体" w:hAnsi="宋体" w:eastAsia="宋体" w:cs="宋体"/>
                <w:kern w:val="0"/>
                <w:sz w:val="20"/>
                <w:szCs w:val="20"/>
                <w:lang w:bidi="ar"/>
              </w:rPr>
            </w:pPr>
            <w:r>
              <w:rPr>
                <w:rFonts w:hint="eastAsia" w:ascii="宋体" w:hAnsi="宋体" w:eastAsia="宋体" w:cs="宋体"/>
                <w:b/>
                <w:bCs/>
                <w:kern w:val="0"/>
                <w:sz w:val="24"/>
                <w:szCs w:val="24"/>
                <w:lang w:bidi="ar"/>
              </w:rPr>
              <w:t>1、影像阅览模块要求</w:t>
            </w:r>
          </w:p>
        </w:tc>
      </w:tr>
      <w:tr>
        <w:tblPrEx>
          <w:tblCellMar>
            <w:top w:w="0" w:type="dxa"/>
            <w:left w:w="0" w:type="dxa"/>
            <w:bottom w:w="0" w:type="dxa"/>
            <w:right w:w="0" w:type="dxa"/>
          </w:tblCellMar>
        </w:tblPrEx>
        <w:trPr>
          <w:trHeight w:val="21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ind w:left="105" w:leftChars="50"/>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▲1.1</w:t>
            </w:r>
          </w:p>
        </w:tc>
        <w:tc>
          <w:tcPr>
            <w:tcW w:w="1988"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ind w:left="105" w:leftChars="50"/>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布局</w:t>
            </w:r>
          </w:p>
        </w:tc>
        <w:tc>
          <w:tcPr>
            <w:tcW w:w="5710"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ind w:left="105" w:leftChars="50"/>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需</w:t>
            </w:r>
            <w:bookmarkStart w:id="9" w:name="_Hlk166757293"/>
            <w:r>
              <w:rPr>
                <w:rFonts w:hint="eastAsia" w:ascii="宋体" w:hAnsi="宋体" w:eastAsia="宋体" w:cs="宋体"/>
                <w:kern w:val="0"/>
                <w:sz w:val="20"/>
                <w:szCs w:val="20"/>
                <w:lang w:bidi="ar"/>
              </w:rPr>
              <w:t>支持自定义调整视图布局，为满足临床科研用途，窗口布局应不少于16宫格自由切换挂片窗口</w:t>
            </w:r>
            <w:bookmarkEnd w:id="9"/>
            <w:r>
              <w:rPr>
                <w:rFonts w:hint="eastAsia" w:ascii="宋体" w:hAnsi="宋体" w:eastAsia="宋体" w:cs="宋体"/>
                <w:kern w:val="0"/>
                <w:sz w:val="20"/>
                <w:szCs w:val="20"/>
                <w:lang w:bidi="ar"/>
              </w:rPr>
              <w:t>（提供证明材料）</w:t>
            </w:r>
          </w:p>
        </w:tc>
      </w:tr>
      <w:tr>
        <w:tblPrEx>
          <w:tblCellMar>
            <w:top w:w="0" w:type="dxa"/>
            <w:left w:w="0" w:type="dxa"/>
            <w:bottom w:w="0" w:type="dxa"/>
            <w:right w:w="0" w:type="dxa"/>
          </w:tblCellMar>
        </w:tblPrEx>
        <w:trPr>
          <w:trHeight w:val="21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ind w:left="105" w:leftChars="50"/>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1.2</w:t>
            </w:r>
          </w:p>
        </w:tc>
        <w:tc>
          <w:tcPr>
            <w:tcW w:w="1988"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ind w:left="105" w:leftChars="50"/>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调窗</w:t>
            </w:r>
          </w:p>
        </w:tc>
        <w:tc>
          <w:tcPr>
            <w:tcW w:w="5710"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ind w:left="105" w:leftChars="50"/>
              <w:textAlignment w:val="center"/>
              <w:rPr>
                <w:rFonts w:hint="eastAsia" w:ascii="宋体" w:hAnsi="宋体" w:eastAsia="宋体" w:cs="宋体"/>
                <w:color w:val="000000"/>
                <w:kern w:val="0"/>
                <w:sz w:val="20"/>
                <w:szCs w:val="20"/>
                <w:lang w:bidi="ar"/>
              </w:rPr>
            </w:pPr>
            <w:bookmarkStart w:id="10" w:name="_Hlk166757323"/>
            <w:r>
              <w:rPr>
                <w:rFonts w:hint="eastAsia" w:ascii="宋体" w:hAnsi="宋体" w:eastAsia="宋体" w:cs="宋体"/>
                <w:kern w:val="0"/>
                <w:sz w:val="20"/>
                <w:szCs w:val="20"/>
                <w:lang w:bidi="ar"/>
              </w:rPr>
              <w:t>需支持手动与默认两种窗宽窗位调整方式，支持默认窗宽窗位自定义保存</w:t>
            </w:r>
            <w:bookmarkEnd w:id="10"/>
          </w:p>
        </w:tc>
      </w:tr>
      <w:tr>
        <w:tblPrEx>
          <w:tblCellMar>
            <w:top w:w="0" w:type="dxa"/>
            <w:left w:w="0" w:type="dxa"/>
            <w:bottom w:w="0" w:type="dxa"/>
            <w:right w:w="0" w:type="dxa"/>
          </w:tblCellMar>
        </w:tblPrEx>
        <w:trPr>
          <w:trHeight w:val="21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ind w:left="105" w:leftChars="50"/>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▲1.3</w:t>
            </w:r>
          </w:p>
        </w:tc>
        <w:tc>
          <w:tcPr>
            <w:tcW w:w="1988"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ind w:left="105" w:leftChars="50"/>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虚拟分子成像</w:t>
            </w:r>
          </w:p>
        </w:tc>
        <w:tc>
          <w:tcPr>
            <w:tcW w:w="5710"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ind w:left="105" w:leftChars="50"/>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需支持通过伪彩渲染技术将黑白影像以荧光、热度、能量强度等不少于3种彩色模式呈现虚拟分子染色效果，同时进行窗宽窗位自主调节</w:t>
            </w:r>
          </w:p>
        </w:tc>
      </w:tr>
      <w:tr>
        <w:tblPrEx>
          <w:tblCellMar>
            <w:top w:w="0" w:type="dxa"/>
            <w:left w:w="0" w:type="dxa"/>
            <w:bottom w:w="0" w:type="dxa"/>
            <w:right w:w="0" w:type="dxa"/>
          </w:tblCellMar>
        </w:tblPrEx>
        <w:trPr>
          <w:trHeight w:val="21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ind w:left="105" w:leftChars="50"/>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1.4</w:t>
            </w:r>
          </w:p>
        </w:tc>
        <w:tc>
          <w:tcPr>
            <w:tcW w:w="1988"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ind w:left="105" w:leftChars="50"/>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影像浏览工具</w:t>
            </w:r>
          </w:p>
        </w:tc>
        <w:tc>
          <w:tcPr>
            <w:tcW w:w="5710"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ind w:left="105" w:leftChars="50"/>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需</w:t>
            </w:r>
            <w:bookmarkStart w:id="11" w:name="_Hlk166757799"/>
            <w:r>
              <w:rPr>
                <w:rFonts w:hint="eastAsia" w:ascii="宋体" w:hAnsi="宋体" w:eastAsia="宋体" w:cs="宋体"/>
                <w:kern w:val="0"/>
                <w:sz w:val="20"/>
                <w:szCs w:val="20"/>
                <w:lang w:bidi="ar"/>
              </w:rPr>
              <w:t>支持移动、缩放、反片、旋转等影像工作站基础阅片工具</w:t>
            </w:r>
            <w:bookmarkEnd w:id="11"/>
          </w:p>
        </w:tc>
      </w:tr>
      <w:tr>
        <w:tblPrEx>
          <w:tblCellMar>
            <w:top w:w="0" w:type="dxa"/>
            <w:left w:w="0" w:type="dxa"/>
            <w:bottom w:w="0" w:type="dxa"/>
            <w:right w:w="0" w:type="dxa"/>
          </w:tblCellMar>
        </w:tblPrEx>
        <w:trPr>
          <w:trHeight w:val="9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ind w:left="105" w:leftChars="50"/>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▲1.5</w:t>
            </w:r>
          </w:p>
        </w:tc>
        <w:tc>
          <w:tcPr>
            <w:tcW w:w="1988"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ind w:left="105" w:leftChars="50"/>
              <w:textAlignment w:val="center"/>
              <w:rPr>
                <w:rFonts w:hint="eastAsia" w:ascii="宋体" w:hAnsi="宋体" w:eastAsia="宋体" w:cs="宋体"/>
                <w:kern w:val="0"/>
                <w:sz w:val="20"/>
                <w:szCs w:val="20"/>
                <w:lang w:bidi="ar"/>
              </w:rPr>
            </w:pPr>
            <w:bookmarkStart w:id="12" w:name="_Hlk166757851"/>
            <w:r>
              <w:rPr>
                <w:rFonts w:hint="eastAsia" w:ascii="宋体" w:hAnsi="宋体" w:eastAsia="宋体" w:cs="宋体"/>
                <w:kern w:val="0"/>
                <w:sz w:val="20"/>
                <w:szCs w:val="20"/>
                <w:lang w:bidi="ar"/>
              </w:rPr>
              <w:t>局部影像对比增强</w:t>
            </w:r>
            <w:bookmarkEnd w:id="12"/>
          </w:p>
        </w:tc>
        <w:tc>
          <w:tcPr>
            <w:tcW w:w="5710"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ind w:left="105" w:leftChars="50"/>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需</w:t>
            </w:r>
            <w:bookmarkStart w:id="13" w:name="_Hlk166757864"/>
            <w:r>
              <w:rPr>
                <w:rFonts w:hint="eastAsia" w:ascii="宋体" w:hAnsi="宋体" w:eastAsia="宋体" w:cs="宋体"/>
                <w:kern w:val="0"/>
                <w:sz w:val="20"/>
                <w:szCs w:val="20"/>
                <w:lang w:bidi="ar"/>
              </w:rPr>
              <w:t>支持通过靶点定位引导实现ROI区域影像细节对比度增强显示，可自定义调节作用范围大小、亮度及对比强度</w:t>
            </w:r>
            <w:bookmarkEnd w:id="13"/>
          </w:p>
        </w:tc>
      </w:tr>
      <w:tr>
        <w:tblPrEx>
          <w:tblCellMar>
            <w:top w:w="0" w:type="dxa"/>
            <w:left w:w="0" w:type="dxa"/>
            <w:bottom w:w="0" w:type="dxa"/>
            <w:right w:w="0" w:type="dxa"/>
          </w:tblCellMar>
        </w:tblPrEx>
        <w:trPr>
          <w:trHeight w:val="21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ind w:left="105" w:leftChars="50"/>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1.6</w:t>
            </w:r>
          </w:p>
        </w:tc>
        <w:tc>
          <w:tcPr>
            <w:tcW w:w="1988"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ind w:left="105" w:leftChars="50"/>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四角信息展示</w:t>
            </w:r>
          </w:p>
        </w:tc>
        <w:tc>
          <w:tcPr>
            <w:tcW w:w="5710"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ind w:left="105" w:leftChars="50"/>
              <w:textAlignment w:val="center"/>
              <w:rPr>
                <w:rFonts w:hint="eastAsia" w:ascii="宋体" w:hAnsi="宋体" w:eastAsia="宋体" w:cs="宋体"/>
                <w:kern w:val="0"/>
                <w:sz w:val="20"/>
                <w:szCs w:val="20"/>
                <w:highlight w:val="green"/>
                <w:lang w:bidi="ar"/>
              </w:rPr>
            </w:pPr>
            <w:r>
              <w:rPr>
                <w:rFonts w:hint="eastAsia" w:ascii="宋体" w:hAnsi="宋体" w:eastAsia="宋体" w:cs="宋体"/>
                <w:kern w:val="0"/>
                <w:sz w:val="20"/>
                <w:szCs w:val="20"/>
                <w:lang w:bidi="ar"/>
              </w:rPr>
              <w:t>需</w:t>
            </w:r>
            <w:bookmarkStart w:id="14" w:name="_Hlk166757972"/>
            <w:r>
              <w:rPr>
                <w:rFonts w:hint="eastAsia" w:ascii="宋体" w:hAnsi="宋体" w:eastAsia="宋体" w:cs="宋体"/>
                <w:kern w:val="0"/>
                <w:sz w:val="20"/>
                <w:szCs w:val="20"/>
                <w:lang w:bidi="ar"/>
              </w:rPr>
              <w:t>支持一键显示与隐藏影像四角信息，并支持对四角信息的内容、显示位置及字体大小自定义调整</w:t>
            </w:r>
            <w:bookmarkEnd w:id="14"/>
          </w:p>
        </w:tc>
      </w:tr>
      <w:tr>
        <w:tblPrEx>
          <w:tblCellMar>
            <w:top w:w="0" w:type="dxa"/>
            <w:left w:w="0" w:type="dxa"/>
            <w:bottom w:w="0" w:type="dxa"/>
            <w:right w:w="0" w:type="dxa"/>
          </w:tblCellMar>
        </w:tblPrEx>
        <w:trPr>
          <w:trHeight w:val="21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ind w:left="105" w:leftChars="50"/>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1.7</w:t>
            </w:r>
          </w:p>
        </w:tc>
        <w:tc>
          <w:tcPr>
            <w:tcW w:w="1988"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ind w:left="105" w:leftChars="50"/>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病例收藏</w:t>
            </w:r>
          </w:p>
        </w:tc>
        <w:tc>
          <w:tcPr>
            <w:tcW w:w="5710"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ind w:left="105" w:leftChars="50"/>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需支持收藏病例，提供科研、教学数据收藏夹及用户自定义收藏夹</w:t>
            </w:r>
          </w:p>
        </w:tc>
      </w:tr>
      <w:tr>
        <w:tblPrEx>
          <w:tblCellMar>
            <w:top w:w="0" w:type="dxa"/>
            <w:left w:w="0" w:type="dxa"/>
            <w:bottom w:w="0" w:type="dxa"/>
            <w:right w:w="0" w:type="dxa"/>
          </w:tblCellMar>
        </w:tblPrEx>
        <w:trPr>
          <w:trHeight w:val="210" w:hRule="atLeast"/>
        </w:trPr>
        <w:tc>
          <w:tcPr>
            <w:tcW w:w="8366" w:type="dxa"/>
            <w:gridSpan w:val="3"/>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ind w:left="105" w:leftChars="50"/>
              <w:textAlignment w:val="center"/>
              <w:rPr>
                <w:rFonts w:hint="eastAsia" w:ascii="宋体" w:hAnsi="宋体" w:eastAsia="宋体" w:cs="宋体"/>
                <w:kern w:val="0"/>
                <w:sz w:val="20"/>
                <w:szCs w:val="21"/>
                <w:lang w:bidi="ar"/>
              </w:rPr>
            </w:pPr>
            <w:r>
              <w:rPr>
                <w:rFonts w:hint="eastAsia" w:ascii="宋体" w:hAnsi="宋体" w:eastAsia="宋体" w:cs="宋体"/>
                <w:b/>
                <w:bCs/>
                <w:kern w:val="0"/>
                <w:sz w:val="24"/>
                <w:szCs w:val="24"/>
                <w:lang w:bidi="ar"/>
              </w:rPr>
              <w:t>2、骨龄评估模块要求</w:t>
            </w:r>
          </w:p>
        </w:tc>
      </w:tr>
      <w:tr>
        <w:tblPrEx>
          <w:tblCellMar>
            <w:top w:w="0" w:type="dxa"/>
            <w:left w:w="0" w:type="dxa"/>
            <w:bottom w:w="0" w:type="dxa"/>
            <w:right w:w="0" w:type="dxa"/>
          </w:tblCellMar>
        </w:tblPrEx>
        <w:trPr>
          <w:trHeight w:val="21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ind w:left="105" w:leftChars="50"/>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2.1</w:t>
            </w:r>
          </w:p>
        </w:tc>
        <w:tc>
          <w:tcPr>
            <w:tcW w:w="1988"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ind w:left="105" w:leftChars="50"/>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手部X线影像识别</w:t>
            </w:r>
          </w:p>
        </w:tc>
        <w:tc>
          <w:tcPr>
            <w:tcW w:w="5710"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ind w:left="105" w:leftChars="50"/>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需</w:t>
            </w:r>
            <w:bookmarkStart w:id="15" w:name="_Hlk166759148"/>
            <w:r>
              <w:rPr>
                <w:rFonts w:hint="eastAsia" w:ascii="宋体" w:hAnsi="宋体" w:eastAsia="宋体" w:cs="宋体"/>
                <w:kern w:val="0"/>
                <w:sz w:val="20"/>
                <w:szCs w:val="20"/>
                <w:lang w:bidi="ar"/>
              </w:rPr>
              <w:t>支持对受检者左右单手、双手、非标准手位影像进行骨龄分析</w:t>
            </w:r>
            <w:bookmarkEnd w:id="15"/>
          </w:p>
        </w:tc>
      </w:tr>
      <w:tr>
        <w:tblPrEx>
          <w:tblCellMar>
            <w:top w:w="0" w:type="dxa"/>
            <w:left w:w="0" w:type="dxa"/>
            <w:bottom w:w="0" w:type="dxa"/>
            <w:right w:w="0" w:type="dxa"/>
          </w:tblCellMar>
        </w:tblPrEx>
        <w:trPr>
          <w:trHeight w:val="21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ind w:left="105" w:leftChars="50"/>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2.2</w:t>
            </w:r>
          </w:p>
        </w:tc>
        <w:tc>
          <w:tcPr>
            <w:tcW w:w="1988"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ind w:left="105" w:leftChars="50"/>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骨骺位置标记</w:t>
            </w:r>
          </w:p>
        </w:tc>
        <w:tc>
          <w:tcPr>
            <w:tcW w:w="5710"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ind w:left="105" w:leftChars="50"/>
              <w:textAlignment w:val="center"/>
              <w:rPr>
                <w:rFonts w:hint="eastAsia" w:ascii="宋体" w:hAnsi="宋体" w:eastAsia="宋体" w:cs="宋体"/>
                <w:kern w:val="0"/>
                <w:sz w:val="20"/>
                <w:szCs w:val="20"/>
                <w:lang w:bidi="ar"/>
              </w:rPr>
            </w:pPr>
            <w:bookmarkStart w:id="16" w:name="_Hlk166759168"/>
            <w:r>
              <w:rPr>
                <w:rFonts w:hint="eastAsia" w:ascii="宋体" w:hAnsi="宋体" w:eastAsia="宋体" w:cs="宋体"/>
                <w:kern w:val="0"/>
                <w:sz w:val="20"/>
                <w:szCs w:val="20"/>
                <w:lang w:bidi="ar"/>
              </w:rPr>
              <w:t>需支持自动识别骨骺，定位目标骨的发育中心位置，R系列包括桡骨、尺骨，第1、3、5掌骨、近节及远节指骨，第3、5中节指骨，C系列包括头状骨、钩骨、三角骨、月骨、舟骨、大多角骨、小多角骨，并自动与骨骺分级列表关联</w:t>
            </w:r>
            <w:bookmarkEnd w:id="16"/>
          </w:p>
        </w:tc>
      </w:tr>
      <w:tr>
        <w:tblPrEx>
          <w:tblCellMar>
            <w:top w:w="0" w:type="dxa"/>
            <w:left w:w="0" w:type="dxa"/>
            <w:bottom w:w="0" w:type="dxa"/>
            <w:right w:w="0" w:type="dxa"/>
          </w:tblCellMar>
        </w:tblPrEx>
        <w:trPr>
          <w:trHeight w:val="21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ind w:left="105" w:leftChars="50"/>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2.3</w:t>
            </w:r>
          </w:p>
        </w:tc>
        <w:tc>
          <w:tcPr>
            <w:tcW w:w="1988"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ind w:left="105" w:leftChars="50"/>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籽骨与豌豆骨标记</w:t>
            </w:r>
          </w:p>
        </w:tc>
        <w:tc>
          <w:tcPr>
            <w:tcW w:w="5710"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ind w:left="105" w:leftChars="50"/>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需</w:t>
            </w:r>
            <w:bookmarkStart w:id="17" w:name="_Hlk166759204"/>
            <w:r>
              <w:rPr>
                <w:rFonts w:hint="eastAsia" w:ascii="宋体" w:hAnsi="宋体" w:eastAsia="宋体" w:cs="宋体"/>
                <w:kern w:val="0"/>
                <w:sz w:val="20"/>
                <w:szCs w:val="20"/>
                <w:lang w:bidi="ar"/>
              </w:rPr>
              <w:t>支持在影像中识别籽骨和豌豆骨出现，并在报告文字中进行体现</w:t>
            </w:r>
            <w:bookmarkEnd w:id="17"/>
          </w:p>
        </w:tc>
      </w:tr>
      <w:tr>
        <w:tblPrEx>
          <w:tblCellMar>
            <w:top w:w="0" w:type="dxa"/>
            <w:left w:w="0" w:type="dxa"/>
            <w:bottom w:w="0" w:type="dxa"/>
            <w:right w:w="0" w:type="dxa"/>
          </w:tblCellMar>
        </w:tblPrEx>
        <w:trPr>
          <w:trHeight w:val="21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ind w:left="105" w:leftChars="50"/>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2.4</w:t>
            </w:r>
          </w:p>
        </w:tc>
        <w:tc>
          <w:tcPr>
            <w:tcW w:w="1988"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ind w:left="105" w:leftChars="50"/>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骨化中心分级</w:t>
            </w:r>
          </w:p>
        </w:tc>
        <w:tc>
          <w:tcPr>
            <w:tcW w:w="5710"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ind w:left="105" w:leftChars="50"/>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需</w:t>
            </w:r>
            <w:bookmarkStart w:id="18" w:name="_Hlk166759215"/>
            <w:r>
              <w:rPr>
                <w:rFonts w:hint="eastAsia" w:ascii="宋体" w:hAnsi="宋体" w:eastAsia="宋体" w:cs="宋体"/>
                <w:kern w:val="0"/>
                <w:sz w:val="20"/>
                <w:szCs w:val="20"/>
                <w:lang w:bidi="ar"/>
              </w:rPr>
              <w:t>支持对骨化中心基于中华05标准的RUS-CHN，TW3-C Carpal系列，TW3标准的RUS和Carpal系列进行骨骺分级，分级以列表形式展示</w:t>
            </w:r>
            <w:bookmarkEnd w:id="18"/>
          </w:p>
        </w:tc>
      </w:tr>
      <w:tr>
        <w:tblPrEx>
          <w:tblCellMar>
            <w:top w:w="0" w:type="dxa"/>
            <w:left w:w="0" w:type="dxa"/>
            <w:bottom w:w="0" w:type="dxa"/>
            <w:right w:w="0" w:type="dxa"/>
          </w:tblCellMar>
        </w:tblPrEx>
        <w:trPr>
          <w:trHeight w:val="21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ind w:left="105" w:leftChars="50"/>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2.5</w:t>
            </w:r>
          </w:p>
        </w:tc>
        <w:tc>
          <w:tcPr>
            <w:tcW w:w="1988"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ind w:left="105" w:leftChars="50"/>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骨龄计算</w:t>
            </w:r>
          </w:p>
        </w:tc>
        <w:tc>
          <w:tcPr>
            <w:tcW w:w="5710"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ind w:left="105" w:leftChars="50"/>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需</w:t>
            </w:r>
            <w:bookmarkStart w:id="19" w:name="_Hlk166759244"/>
            <w:r>
              <w:rPr>
                <w:rFonts w:hint="eastAsia" w:ascii="宋体" w:hAnsi="宋体" w:eastAsia="宋体" w:cs="宋体"/>
                <w:kern w:val="0"/>
                <w:sz w:val="20"/>
                <w:szCs w:val="20"/>
                <w:lang w:bidi="ar"/>
              </w:rPr>
              <w:t>支持基于中华05标准的RUS-CHN，TW3-C的Carpal系列，TW3标准的RUS和Carpal系列标准的骨成熟度得分进行骨龄计算</w:t>
            </w:r>
            <w:bookmarkEnd w:id="19"/>
          </w:p>
        </w:tc>
      </w:tr>
      <w:tr>
        <w:tblPrEx>
          <w:tblCellMar>
            <w:top w:w="0" w:type="dxa"/>
            <w:left w:w="0" w:type="dxa"/>
            <w:bottom w:w="0" w:type="dxa"/>
            <w:right w:w="0" w:type="dxa"/>
          </w:tblCellMar>
        </w:tblPrEx>
        <w:trPr>
          <w:trHeight w:val="21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ind w:left="105" w:leftChars="50"/>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▲2.6</w:t>
            </w:r>
          </w:p>
        </w:tc>
        <w:tc>
          <w:tcPr>
            <w:tcW w:w="1988"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ind w:left="105" w:leftChars="50"/>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智能骨龄推荐</w:t>
            </w:r>
          </w:p>
        </w:tc>
        <w:tc>
          <w:tcPr>
            <w:tcW w:w="5710"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ind w:left="105" w:leftChars="50"/>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需</w:t>
            </w:r>
            <w:bookmarkStart w:id="20" w:name="_Hlk166759255"/>
            <w:r>
              <w:rPr>
                <w:rFonts w:hint="eastAsia" w:ascii="宋体" w:hAnsi="宋体" w:eastAsia="宋体" w:cs="宋体"/>
                <w:kern w:val="0"/>
                <w:sz w:val="20"/>
                <w:szCs w:val="20"/>
                <w:lang w:bidi="ar"/>
              </w:rPr>
              <w:t>支持结合儿童生活年龄、籽骨出现情况、腕骨骨龄分值和腕骨最小年龄分值比较等信息给到推荐使用的骨龄结果参考推荐</w:t>
            </w:r>
            <w:bookmarkEnd w:id="20"/>
          </w:p>
        </w:tc>
      </w:tr>
      <w:tr>
        <w:tblPrEx>
          <w:tblCellMar>
            <w:top w:w="0" w:type="dxa"/>
            <w:left w:w="0" w:type="dxa"/>
            <w:bottom w:w="0" w:type="dxa"/>
            <w:right w:w="0" w:type="dxa"/>
          </w:tblCellMar>
        </w:tblPrEx>
        <w:trPr>
          <w:trHeight w:val="21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ind w:left="105" w:leftChars="50"/>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▲2.7</w:t>
            </w:r>
          </w:p>
        </w:tc>
        <w:tc>
          <w:tcPr>
            <w:tcW w:w="1988"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ind w:left="105" w:leftChars="50"/>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骨化中心异常提示</w:t>
            </w:r>
          </w:p>
        </w:tc>
        <w:tc>
          <w:tcPr>
            <w:tcW w:w="5710"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ind w:left="105" w:leftChars="50"/>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需</w:t>
            </w:r>
            <w:bookmarkStart w:id="21" w:name="_Hlk166759271"/>
            <w:r>
              <w:rPr>
                <w:rFonts w:hint="eastAsia" w:ascii="宋体" w:hAnsi="宋体" w:eastAsia="宋体" w:cs="宋体"/>
                <w:kern w:val="0"/>
                <w:sz w:val="20"/>
                <w:szCs w:val="20"/>
                <w:lang w:bidi="ar"/>
              </w:rPr>
              <w:t>支持对明显高于或低于平均骨化中心评级的骨化中心进行提示，以便提示医生对该处异常情况再次确认骨龄结果与儿童实际生长情况</w:t>
            </w:r>
            <w:bookmarkEnd w:id="21"/>
          </w:p>
        </w:tc>
      </w:tr>
      <w:tr>
        <w:tblPrEx>
          <w:tblCellMar>
            <w:top w:w="0" w:type="dxa"/>
            <w:left w:w="0" w:type="dxa"/>
            <w:bottom w:w="0" w:type="dxa"/>
            <w:right w:w="0" w:type="dxa"/>
          </w:tblCellMar>
        </w:tblPrEx>
        <w:trPr>
          <w:trHeight w:val="21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ind w:left="105" w:leftChars="50"/>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2.8</w:t>
            </w:r>
          </w:p>
        </w:tc>
        <w:tc>
          <w:tcPr>
            <w:tcW w:w="1988"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ind w:left="105" w:leftChars="50"/>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标准图谱对照</w:t>
            </w:r>
          </w:p>
        </w:tc>
        <w:tc>
          <w:tcPr>
            <w:tcW w:w="5710"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ind w:left="105" w:leftChars="50"/>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需</w:t>
            </w:r>
            <w:bookmarkStart w:id="22" w:name="_Hlk166759327"/>
            <w:r>
              <w:rPr>
                <w:rFonts w:hint="eastAsia" w:ascii="宋体" w:hAnsi="宋体" w:eastAsia="宋体" w:cs="宋体"/>
                <w:kern w:val="0"/>
                <w:sz w:val="20"/>
                <w:szCs w:val="20"/>
                <w:lang w:bidi="ar"/>
              </w:rPr>
              <w:t>支持系统内置所有骨龄判读标准对应的骨化中心标准图例，并可与影像识别到的骨化中心进行自动匹配，供医生实时比对参考</w:t>
            </w:r>
            <w:bookmarkEnd w:id="22"/>
          </w:p>
        </w:tc>
      </w:tr>
      <w:tr>
        <w:tblPrEx>
          <w:tblCellMar>
            <w:top w:w="0" w:type="dxa"/>
            <w:left w:w="0" w:type="dxa"/>
            <w:bottom w:w="0" w:type="dxa"/>
            <w:right w:w="0" w:type="dxa"/>
          </w:tblCellMar>
        </w:tblPrEx>
        <w:trPr>
          <w:trHeight w:val="21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ind w:left="105" w:leftChars="50"/>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2.9</w:t>
            </w:r>
          </w:p>
        </w:tc>
        <w:tc>
          <w:tcPr>
            <w:tcW w:w="1988"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ind w:left="105" w:leftChars="50"/>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结果调整</w:t>
            </w:r>
          </w:p>
        </w:tc>
        <w:tc>
          <w:tcPr>
            <w:tcW w:w="5710"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ind w:left="105" w:leftChars="50"/>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需</w:t>
            </w:r>
            <w:bookmarkStart w:id="23" w:name="_Hlk166759337"/>
            <w:r>
              <w:rPr>
                <w:rFonts w:hint="eastAsia" w:ascii="宋体" w:hAnsi="宋体" w:eastAsia="宋体" w:cs="宋体"/>
                <w:kern w:val="0"/>
                <w:sz w:val="20"/>
                <w:szCs w:val="20"/>
                <w:lang w:bidi="ar"/>
              </w:rPr>
              <w:t>支持手动修改骨骺等级，并根据调整结果自动计算骨龄</w:t>
            </w:r>
            <w:bookmarkEnd w:id="23"/>
          </w:p>
        </w:tc>
      </w:tr>
      <w:tr>
        <w:tblPrEx>
          <w:tblCellMar>
            <w:top w:w="0" w:type="dxa"/>
            <w:left w:w="0" w:type="dxa"/>
            <w:bottom w:w="0" w:type="dxa"/>
            <w:right w:w="0" w:type="dxa"/>
          </w:tblCellMar>
        </w:tblPrEx>
        <w:trPr>
          <w:trHeight w:val="21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ind w:left="105" w:leftChars="50"/>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2.10</w:t>
            </w:r>
          </w:p>
        </w:tc>
        <w:tc>
          <w:tcPr>
            <w:tcW w:w="1988"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ind w:left="105" w:leftChars="50"/>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手部形态描述</w:t>
            </w:r>
          </w:p>
        </w:tc>
        <w:tc>
          <w:tcPr>
            <w:tcW w:w="5710"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ind w:left="105" w:leftChars="50"/>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需</w:t>
            </w:r>
            <w:bookmarkStart w:id="24" w:name="_Hlk166759348"/>
            <w:r>
              <w:rPr>
                <w:rFonts w:hint="eastAsia" w:ascii="宋体" w:hAnsi="宋体" w:eastAsia="宋体" w:cs="宋体"/>
                <w:kern w:val="0"/>
                <w:sz w:val="20"/>
                <w:szCs w:val="20"/>
                <w:lang w:bidi="ar"/>
              </w:rPr>
              <w:t>支持自动对尺桡骨、尺骨远端骨化中心是否出现、茎突是否出现、腕部骨化中心出现颗数、籽骨出现情况给出文字描述</w:t>
            </w:r>
            <w:bookmarkEnd w:id="24"/>
          </w:p>
        </w:tc>
      </w:tr>
      <w:tr>
        <w:tblPrEx>
          <w:tblCellMar>
            <w:top w:w="0" w:type="dxa"/>
            <w:left w:w="0" w:type="dxa"/>
            <w:bottom w:w="0" w:type="dxa"/>
            <w:right w:w="0" w:type="dxa"/>
          </w:tblCellMar>
        </w:tblPrEx>
        <w:trPr>
          <w:trHeight w:val="21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ind w:left="105" w:leftChars="50"/>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▲2.11</w:t>
            </w:r>
          </w:p>
        </w:tc>
        <w:tc>
          <w:tcPr>
            <w:tcW w:w="1988"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ind w:left="105" w:leftChars="50"/>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骨龄评估报告</w:t>
            </w:r>
          </w:p>
        </w:tc>
        <w:tc>
          <w:tcPr>
            <w:tcW w:w="5710"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ind w:left="105" w:leftChars="50"/>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需</w:t>
            </w:r>
            <w:bookmarkStart w:id="25" w:name="_Hlk166759359"/>
            <w:r>
              <w:rPr>
                <w:rFonts w:hint="eastAsia" w:ascii="宋体" w:hAnsi="宋体" w:eastAsia="宋体" w:cs="宋体"/>
                <w:kern w:val="0"/>
                <w:sz w:val="20"/>
                <w:szCs w:val="20"/>
                <w:lang w:bidi="ar"/>
              </w:rPr>
              <w:t>支持提供各标准的骨龄评估报告与彩色童趣骨龄评估报告，支持修改且骨骺评级表格可一键复制，报告可直接打印输出及以PDF格式存为电子版</w:t>
            </w:r>
            <w:bookmarkEnd w:id="25"/>
          </w:p>
        </w:tc>
      </w:tr>
      <w:tr>
        <w:tblPrEx>
          <w:tblCellMar>
            <w:top w:w="0" w:type="dxa"/>
            <w:left w:w="0" w:type="dxa"/>
            <w:bottom w:w="0" w:type="dxa"/>
            <w:right w:w="0" w:type="dxa"/>
          </w:tblCellMar>
        </w:tblPrEx>
        <w:trPr>
          <w:trHeight w:val="210" w:hRule="atLeast"/>
        </w:trPr>
        <w:tc>
          <w:tcPr>
            <w:tcW w:w="8366" w:type="dxa"/>
            <w:gridSpan w:val="3"/>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ind w:left="105" w:leftChars="50"/>
              <w:textAlignment w:val="center"/>
              <w:rPr>
                <w:rFonts w:hint="eastAsia" w:ascii="宋体" w:hAnsi="宋体" w:eastAsia="宋体" w:cs="宋体"/>
                <w:kern w:val="0"/>
                <w:sz w:val="20"/>
                <w:szCs w:val="20"/>
                <w:lang w:bidi="ar"/>
              </w:rPr>
            </w:pPr>
            <w:r>
              <w:rPr>
                <w:rFonts w:hint="eastAsia" w:ascii="宋体" w:hAnsi="宋体" w:eastAsia="宋体" w:cs="宋体"/>
                <w:b/>
                <w:bCs/>
                <w:kern w:val="0"/>
                <w:sz w:val="24"/>
                <w:szCs w:val="24"/>
                <w:lang w:bidi="ar"/>
              </w:rPr>
              <w:t>3、生长发育评估模块要求</w:t>
            </w:r>
          </w:p>
        </w:tc>
      </w:tr>
      <w:tr>
        <w:tblPrEx>
          <w:tblCellMar>
            <w:top w:w="0" w:type="dxa"/>
            <w:left w:w="0" w:type="dxa"/>
            <w:bottom w:w="0" w:type="dxa"/>
            <w:right w:w="0" w:type="dxa"/>
          </w:tblCellMar>
        </w:tblPrEx>
        <w:trPr>
          <w:trHeight w:val="21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ind w:left="105" w:leftChars="50"/>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3.1</w:t>
            </w:r>
          </w:p>
        </w:tc>
        <w:tc>
          <w:tcPr>
            <w:tcW w:w="1988"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ind w:left="105" w:leftChars="50"/>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生长发育评估</w:t>
            </w:r>
          </w:p>
        </w:tc>
        <w:tc>
          <w:tcPr>
            <w:tcW w:w="5710"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ind w:left="105" w:leftChars="50"/>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需</w:t>
            </w:r>
            <w:bookmarkStart w:id="26" w:name="_Hlk166759980"/>
            <w:r>
              <w:rPr>
                <w:rFonts w:hint="eastAsia" w:ascii="宋体" w:hAnsi="宋体" w:eastAsia="宋体" w:cs="宋体"/>
                <w:kern w:val="0"/>
                <w:sz w:val="20"/>
                <w:szCs w:val="20"/>
                <w:lang w:bidi="ar"/>
              </w:rPr>
              <w:t>支持结合儿童生活年龄、身高、体重与骨龄结果进行生长发育评估，提供儿童身高生长曲线图，给出身高SDS与百分位数图</w:t>
            </w:r>
            <w:bookmarkEnd w:id="26"/>
          </w:p>
        </w:tc>
      </w:tr>
      <w:tr>
        <w:tblPrEx>
          <w:tblCellMar>
            <w:top w:w="0" w:type="dxa"/>
            <w:left w:w="0" w:type="dxa"/>
            <w:bottom w:w="0" w:type="dxa"/>
            <w:right w:w="0" w:type="dxa"/>
          </w:tblCellMar>
        </w:tblPrEx>
        <w:trPr>
          <w:trHeight w:val="21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ind w:left="105" w:leftChars="50"/>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3.2</w:t>
            </w:r>
          </w:p>
        </w:tc>
        <w:tc>
          <w:tcPr>
            <w:tcW w:w="1988"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ind w:left="105" w:leftChars="50"/>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身高预测</w:t>
            </w:r>
          </w:p>
        </w:tc>
        <w:tc>
          <w:tcPr>
            <w:tcW w:w="5710"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ind w:left="105" w:leftChars="50"/>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需</w:t>
            </w:r>
            <w:bookmarkStart w:id="27" w:name="_Hlk166759995"/>
            <w:r>
              <w:rPr>
                <w:rFonts w:hint="eastAsia" w:ascii="宋体" w:hAnsi="宋体" w:eastAsia="宋体" w:cs="宋体"/>
                <w:kern w:val="0"/>
                <w:sz w:val="20"/>
                <w:szCs w:val="20"/>
                <w:lang w:bidi="ar"/>
              </w:rPr>
              <w:t>支持给出基于中华05法、TW3法、FPH-C遗传法和CMH-C遗传法4种身高预测结果</w:t>
            </w:r>
            <w:bookmarkEnd w:id="27"/>
          </w:p>
        </w:tc>
      </w:tr>
      <w:tr>
        <w:tblPrEx>
          <w:tblCellMar>
            <w:top w:w="0" w:type="dxa"/>
            <w:left w:w="0" w:type="dxa"/>
            <w:bottom w:w="0" w:type="dxa"/>
            <w:right w:w="0" w:type="dxa"/>
          </w:tblCellMar>
        </w:tblPrEx>
        <w:trPr>
          <w:trHeight w:val="21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ind w:left="105" w:leftChars="50"/>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3.3</w:t>
            </w:r>
          </w:p>
        </w:tc>
        <w:tc>
          <w:tcPr>
            <w:tcW w:w="1988"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ind w:left="105" w:leftChars="50"/>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BMI</w:t>
            </w:r>
          </w:p>
        </w:tc>
        <w:tc>
          <w:tcPr>
            <w:tcW w:w="5710"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ind w:left="105" w:leftChars="50"/>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需</w:t>
            </w:r>
            <w:bookmarkStart w:id="28" w:name="_Hlk166760009"/>
            <w:r>
              <w:rPr>
                <w:rFonts w:hint="eastAsia" w:ascii="宋体" w:hAnsi="宋体" w:eastAsia="宋体" w:cs="宋体"/>
                <w:kern w:val="0"/>
                <w:sz w:val="20"/>
                <w:szCs w:val="20"/>
                <w:lang w:bidi="ar"/>
              </w:rPr>
              <w:t>支持基于儿童身高、体重自动计算出BMI指数，并对体重进行分级</w:t>
            </w:r>
            <w:bookmarkEnd w:id="28"/>
          </w:p>
        </w:tc>
      </w:tr>
      <w:tr>
        <w:tblPrEx>
          <w:tblCellMar>
            <w:top w:w="0" w:type="dxa"/>
            <w:left w:w="0" w:type="dxa"/>
            <w:bottom w:w="0" w:type="dxa"/>
            <w:right w:w="0" w:type="dxa"/>
          </w:tblCellMar>
        </w:tblPrEx>
        <w:trPr>
          <w:trHeight w:val="21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ind w:left="105" w:leftChars="50"/>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3.4</w:t>
            </w:r>
          </w:p>
        </w:tc>
        <w:tc>
          <w:tcPr>
            <w:tcW w:w="1988"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ind w:left="105" w:leftChars="50"/>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初潮预测</w:t>
            </w:r>
          </w:p>
        </w:tc>
        <w:tc>
          <w:tcPr>
            <w:tcW w:w="5710"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ind w:left="105" w:leftChars="50"/>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需</w:t>
            </w:r>
            <w:bookmarkStart w:id="29" w:name="_Hlk166760021"/>
            <w:r>
              <w:rPr>
                <w:rFonts w:hint="eastAsia" w:ascii="宋体" w:hAnsi="宋体" w:eastAsia="宋体" w:cs="宋体"/>
                <w:kern w:val="0"/>
                <w:sz w:val="20"/>
                <w:szCs w:val="20"/>
                <w:lang w:bidi="ar"/>
              </w:rPr>
              <w:t>支持对未有初潮的女童初潮年龄进行预测</w:t>
            </w:r>
            <w:bookmarkEnd w:id="29"/>
          </w:p>
        </w:tc>
      </w:tr>
      <w:tr>
        <w:tblPrEx>
          <w:tblCellMar>
            <w:top w:w="0" w:type="dxa"/>
            <w:left w:w="0" w:type="dxa"/>
            <w:bottom w:w="0" w:type="dxa"/>
            <w:right w:w="0" w:type="dxa"/>
          </w:tblCellMar>
        </w:tblPrEx>
        <w:trPr>
          <w:trHeight w:val="210" w:hRule="atLeast"/>
        </w:trPr>
        <w:tc>
          <w:tcPr>
            <w:tcW w:w="8366" w:type="dxa"/>
            <w:gridSpan w:val="3"/>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ind w:left="105" w:leftChars="50"/>
              <w:textAlignment w:val="center"/>
              <w:rPr>
                <w:rFonts w:hint="eastAsia" w:ascii="宋体" w:hAnsi="宋体" w:eastAsia="宋体" w:cs="宋体"/>
                <w:kern w:val="0"/>
                <w:sz w:val="20"/>
                <w:szCs w:val="20"/>
              </w:rPr>
            </w:pPr>
            <w:r>
              <w:rPr>
                <w:rFonts w:hint="eastAsia" w:ascii="宋体" w:hAnsi="宋体" w:eastAsia="宋体" w:cs="宋体"/>
                <w:b/>
                <w:bCs/>
                <w:kern w:val="0"/>
                <w:sz w:val="24"/>
                <w:szCs w:val="24"/>
                <w:lang w:bidi="ar"/>
              </w:rPr>
              <w:t>4、骨龄影像随访功能模块</w:t>
            </w:r>
          </w:p>
        </w:tc>
      </w:tr>
      <w:tr>
        <w:tblPrEx>
          <w:tblCellMar>
            <w:top w:w="0" w:type="dxa"/>
            <w:left w:w="0" w:type="dxa"/>
            <w:bottom w:w="0" w:type="dxa"/>
            <w:right w:w="0" w:type="dxa"/>
          </w:tblCellMar>
        </w:tblPrEx>
        <w:trPr>
          <w:trHeight w:val="21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ind w:left="105" w:leftChars="50"/>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▲4.1</w:t>
            </w:r>
          </w:p>
        </w:tc>
        <w:tc>
          <w:tcPr>
            <w:tcW w:w="1988"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ind w:left="105" w:leftChars="50"/>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随访提示</w:t>
            </w:r>
          </w:p>
        </w:tc>
        <w:tc>
          <w:tcPr>
            <w:tcW w:w="5710"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ind w:left="105" w:leftChars="50"/>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需</w:t>
            </w:r>
            <w:bookmarkStart w:id="30" w:name="_Hlk166760717"/>
            <w:r>
              <w:rPr>
                <w:rFonts w:hint="eastAsia" w:ascii="宋体" w:hAnsi="宋体" w:eastAsia="宋体" w:cs="宋体"/>
                <w:kern w:val="0"/>
                <w:sz w:val="20"/>
                <w:szCs w:val="20"/>
                <w:lang w:bidi="ar"/>
              </w:rPr>
              <w:t>支持在阅片界面对医生提示同一患者存在历史骨龄检查可供随访</w:t>
            </w:r>
            <w:bookmarkEnd w:id="30"/>
          </w:p>
        </w:tc>
      </w:tr>
      <w:tr>
        <w:tblPrEx>
          <w:tblCellMar>
            <w:top w:w="0" w:type="dxa"/>
            <w:left w:w="0" w:type="dxa"/>
            <w:bottom w:w="0" w:type="dxa"/>
            <w:right w:w="0" w:type="dxa"/>
          </w:tblCellMar>
        </w:tblPrEx>
        <w:trPr>
          <w:trHeight w:val="21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ind w:left="105" w:leftChars="50"/>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▲4.2</w:t>
            </w:r>
          </w:p>
        </w:tc>
        <w:tc>
          <w:tcPr>
            <w:tcW w:w="1988"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ind w:left="105" w:leftChars="50"/>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随访影像对比观察</w:t>
            </w:r>
          </w:p>
        </w:tc>
        <w:tc>
          <w:tcPr>
            <w:tcW w:w="5710"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ind w:left="105" w:leftChars="50"/>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需</w:t>
            </w:r>
            <w:bookmarkStart w:id="31" w:name="_Hlk166760729"/>
            <w:r>
              <w:rPr>
                <w:rFonts w:hint="eastAsia" w:ascii="宋体" w:hAnsi="宋体" w:eastAsia="宋体" w:cs="宋体"/>
                <w:kern w:val="0"/>
                <w:sz w:val="20"/>
                <w:szCs w:val="20"/>
                <w:lang w:bidi="ar"/>
              </w:rPr>
              <w:t>支持骨龄检查影像进行对比分析，可手动切换历史检查数据进行随访</w:t>
            </w:r>
            <w:bookmarkEnd w:id="31"/>
            <w:r>
              <w:rPr>
                <w:rFonts w:hint="eastAsia" w:ascii="宋体" w:hAnsi="宋体" w:eastAsia="宋体" w:cs="宋体"/>
                <w:kern w:val="0"/>
                <w:sz w:val="20"/>
                <w:szCs w:val="20"/>
                <w:lang w:bidi="ar"/>
              </w:rPr>
              <w:t>（提供证明材料）</w:t>
            </w:r>
          </w:p>
        </w:tc>
      </w:tr>
      <w:tr>
        <w:tblPrEx>
          <w:tblCellMar>
            <w:top w:w="0" w:type="dxa"/>
            <w:left w:w="0" w:type="dxa"/>
            <w:bottom w:w="0" w:type="dxa"/>
            <w:right w:w="0" w:type="dxa"/>
          </w:tblCellMar>
        </w:tblPrEx>
        <w:trPr>
          <w:trHeight w:val="21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ind w:left="105" w:leftChars="50"/>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4.3</w:t>
            </w:r>
          </w:p>
        </w:tc>
        <w:tc>
          <w:tcPr>
            <w:tcW w:w="1988"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ind w:left="105" w:leftChars="50"/>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随访对比列表</w:t>
            </w:r>
          </w:p>
        </w:tc>
        <w:tc>
          <w:tcPr>
            <w:tcW w:w="5710"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ind w:left="105" w:leftChars="50"/>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需</w:t>
            </w:r>
            <w:bookmarkStart w:id="32" w:name="_Hlk166760747"/>
            <w:r>
              <w:rPr>
                <w:rFonts w:hint="eastAsia" w:ascii="宋体" w:hAnsi="宋体" w:eastAsia="宋体" w:cs="宋体"/>
                <w:kern w:val="0"/>
                <w:sz w:val="20"/>
                <w:szCs w:val="20"/>
                <w:lang w:bidi="ar"/>
              </w:rPr>
              <w:t>支持将历次检查骨龄结果以列表形式供医生参考，内容包括生活年龄、骨龄、身高与检查时间等信息</w:t>
            </w:r>
            <w:bookmarkEnd w:id="32"/>
          </w:p>
        </w:tc>
      </w:tr>
      <w:tr>
        <w:tblPrEx>
          <w:tblCellMar>
            <w:top w:w="0" w:type="dxa"/>
            <w:left w:w="0" w:type="dxa"/>
            <w:bottom w:w="0" w:type="dxa"/>
            <w:right w:w="0" w:type="dxa"/>
          </w:tblCellMar>
        </w:tblPrEx>
        <w:trPr>
          <w:trHeight w:val="21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ind w:left="105" w:leftChars="50"/>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4.4</w:t>
            </w:r>
          </w:p>
        </w:tc>
        <w:tc>
          <w:tcPr>
            <w:tcW w:w="1988"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ind w:left="105" w:leftChars="50"/>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骨龄随访趋势图</w:t>
            </w:r>
          </w:p>
        </w:tc>
        <w:tc>
          <w:tcPr>
            <w:tcW w:w="5710"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ind w:left="105" w:leftChars="50"/>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需</w:t>
            </w:r>
            <w:bookmarkStart w:id="33" w:name="_Hlk166760756"/>
            <w:r>
              <w:rPr>
                <w:rFonts w:hint="eastAsia" w:ascii="宋体" w:hAnsi="宋体" w:eastAsia="宋体" w:cs="宋体"/>
                <w:kern w:val="0"/>
                <w:sz w:val="20"/>
                <w:szCs w:val="20"/>
                <w:lang w:bidi="ar"/>
              </w:rPr>
              <w:t>支持将历次所有骨龄结果以趋势折线图的形式进行展示，具体分析受检者自身生长发育特点，更好地观察骨骼年龄变化快慢与评估生长发育潜力</w:t>
            </w:r>
            <w:bookmarkEnd w:id="33"/>
          </w:p>
        </w:tc>
      </w:tr>
      <w:tr>
        <w:tblPrEx>
          <w:tblCellMar>
            <w:top w:w="0" w:type="dxa"/>
            <w:left w:w="0" w:type="dxa"/>
            <w:bottom w:w="0" w:type="dxa"/>
            <w:right w:w="0" w:type="dxa"/>
          </w:tblCellMar>
        </w:tblPrEx>
        <w:trPr>
          <w:trHeight w:val="21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ind w:left="105" w:leftChars="50"/>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▲4.5</w:t>
            </w:r>
          </w:p>
        </w:tc>
        <w:tc>
          <w:tcPr>
            <w:tcW w:w="1988"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ind w:left="105" w:leftChars="50"/>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骨龄逆生长提示</w:t>
            </w:r>
          </w:p>
        </w:tc>
        <w:tc>
          <w:tcPr>
            <w:tcW w:w="5710"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ind w:left="105" w:leftChars="50"/>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需</w:t>
            </w:r>
            <w:bookmarkStart w:id="34" w:name="_Hlk166760769"/>
            <w:r>
              <w:rPr>
                <w:rFonts w:hint="eastAsia" w:ascii="宋体" w:hAnsi="宋体" w:eastAsia="宋体" w:cs="宋体"/>
                <w:kern w:val="0"/>
                <w:sz w:val="20"/>
                <w:szCs w:val="20"/>
                <w:lang w:bidi="ar"/>
              </w:rPr>
              <w:t>支持对同一患者较近一次骨龄检查结果比较远骨龄结果小的特殊情况向医生进行提示</w:t>
            </w:r>
            <w:bookmarkEnd w:id="34"/>
          </w:p>
        </w:tc>
      </w:tr>
      <w:tr>
        <w:tblPrEx>
          <w:tblCellMar>
            <w:top w:w="0" w:type="dxa"/>
            <w:left w:w="0" w:type="dxa"/>
            <w:bottom w:w="0" w:type="dxa"/>
            <w:right w:w="0" w:type="dxa"/>
          </w:tblCellMar>
        </w:tblPrEx>
        <w:trPr>
          <w:trHeight w:val="21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ind w:left="105" w:leftChars="50"/>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4.6</w:t>
            </w:r>
          </w:p>
        </w:tc>
        <w:tc>
          <w:tcPr>
            <w:tcW w:w="1988"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ind w:left="105" w:leftChars="50"/>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手动随访</w:t>
            </w:r>
          </w:p>
        </w:tc>
        <w:tc>
          <w:tcPr>
            <w:tcW w:w="5710"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ind w:left="105" w:leftChars="50"/>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需</w:t>
            </w:r>
            <w:bookmarkStart w:id="35" w:name="_Hlk166760781"/>
            <w:r>
              <w:rPr>
                <w:rFonts w:hint="eastAsia" w:ascii="宋体" w:hAnsi="宋体" w:eastAsia="宋体" w:cs="宋体"/>
                <w:kern w:val="0"/>
                <w:sz w:val="20"/>
                <w:szCs w:val="20"/>
                <w:lang w:bidi="ar"/>
              </w:rPr>
              <w:t>支持在影像检查列表对多例影像进行手动关联形成随访</w:t>
            </w:r>
            <w:bookmarkEnd w:id="35"/>
          </w:p>
        </w:tc>
      </w:tr>
      <w:tr>
        <w:tblPrEx>
          <w:tblCellMar>
            <w:top w:w="0" w:type="dxa"/>
            <w:left w:w="0" w:type="dxa"/>
            <w:bottom w:w="0" w:type="dxa"/>
            <w:right w:w="0" w:type="dxa"/>
          </w:tblCellMar>
        </w:tblPrEx>
        <w:trPr>
          <w:trHeight w:val="210" w:hRule="atLeast"/>
        </w:trPr>
        <w:tc>
          <w:tcPr>
            <w:tcW w:w="8366" w:type="dxa"/>
            <w:gridSpan w:val="3"/>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ind w:left="105" w:leftChars="50"/>
              <w:textAlignment w:val="center"/>
              <w:rPr>
                <w:rFonts w:hint="eastAsia" w:ascii="宋体" w:hAnsi="宋体" w:eastAsia="宋体" w:cs="宋体"/>
                <w:kern w:val="0"/>
                <w:sz w:val="20"/>
                <w:szCs w:val="20"/>
                <w:lang w:bidi="ar"/>
              </w:rPr>
            </w:pPr>
            <w:r>
              <w:rPr>
                <w:rFonts w:hint="eastAsia" w:ascii="宋体" w:hAnsi="宋体" w:eastAsia="宋体" w:cs="宋体"/>
                <w:b/>
                <w:bCs/>
                <w:kern w:val="0"/>
                <w:sz w:val="24"/>
                <w:szCs w:val="24"/>
                <w:lang w:bidi="ar"/>
              </w:rPr>
              <w:t>5、产品资质</w:t>
            </w:r>
          </w:p>
        </w:tc>
      </w:tr>
      <w:tr>
        <w:tblPrEx>
          <w:tblCellMar>
            <w:top w:w="0" w:type="dxa"/>
            <w:left w:w="0" w:type="dxa"/>
            <w:bottom w:w="0" w:type="dxa"/>
            <w:right w:w="0" w:type="dxa"/>
          </w:tblCellMar>
        </w:tblPrEx>
        <w:trPr>
          <w:trHeight w:val="21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ind w:left="105" w:leftChars="50"/>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★5.1</w:t>
            </w:r>
          </w:p>
        </w:tc>
        <w:tc>
          <w:tcPr>
            <w:tcW w:w="1988"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ind w:left="105" w:leftChars="50"/>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NMPA认证</w:t>
            </w:r>
          </w:p>
        </w:tc>
        <w:tc>
          <w:tcPr>
            <w:tcW w:w="5710"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ind w:left="105" w:leftChars="50"/>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产品生产厂商</w:t>
            </w:r>
            <w:r>
              <w:rPr>
                <w:rFonts w:hint="eastAsia" w:ascii="宋体" w:hAnsi="宋体" w:eastAsia="宋体" w:cs="宋体"/>
                <w:kern w:val="0"/>
                <w:sz w:val="20"/>
                <w:szCs w:val="20"/>
                <w:lang w:eastAsia="zh-CN" w:bidi="ar"/>
              </w:rPr>
              <w:t>须</w:t>
            </w:r>
            <w:r>
              <w:rPr>
                <w:rFonts w:hint="eastAsia" w:ascii="宋体" w:hAnsi="宋体" w:eastAsia="宋体" w:cs="宋体"/>
                <w:kern w:val="0"/>
                <w:sz w:val="20"/>
                <w:szCs w:val="20"/>
                <w:lang w:bidi="ar"/>
              </w:rPr>
              <w:t>具备NMPA</w:t>
            </w:r>
            <w:r>
              <w:rPr>
                <w:rFonts w:hint="eastAsia" w:ascii="宋体" w:hAnsi="宋体" w:eastAsia="宋体" w:cs="宋体"/>
                <w:kern w:val="0"/>
                <w:sz w:val="20"/>
                <w:szCs w:val="20"/>
                <w:lang w:eastAsia="zh-CN" w:bidi="ar"/>
              </w:rPr>
              <w:t>二类及以上</w:t>
            </w:r>
            <w:r>
              <w:rPr>
                <w:rFonts w:hint="eastAsia" w:ascii="宋体" w:hAnsi="宋体" w:eastAsia="宋体" w:cs="宋体"/>
                <w:kern w:val="0"/>
                <w:sz w:val="20"/>
                <w:szCs w:val="20"/>
                <w:lang w:bidi="ar"/>
              </w:rPr>
              <w:t>注册证（提供</w:t>
            </w:r>
            <w:r>
              <w:rPr>
                <w:rFonts w:hint="eastAsia" w:ascii="宋体" w:hAnsi="宋体" w:eastAsia="宋体" w:cs="宋体"/>
                <w:kern w:val="0"/>
                <w:sz w:val="20"/>
                <w:szCs w:val="20"/>
                <w:lang w:eastAsia="zh-CN" w:bidi="ar"/>
              </w:rPr>
              <w:t>证书复印件或扫描件或国家药监局网站查询结果截图</w:t>
            </w:r>
            <w:r>
              <w:rPr>
                <w:rFonts w:hint="eastAsia" w:ascii="宋体" w:hAnsi="宋体" w:eastAsia="宋体" w:cs="宋体"/>
                <w:kern w:val="0"/>
                <w:sz w:val="20"/>
                <w:szCs w:val="20"/>
                <w:lang w:bidi="ar"/>
              </w:rPr>
              <w:t>）</w:t>
            </w:r>
          </w:p>
        </w:tc>
      </w:tr>
      <w:tr>
        <w:tblPrEx>
          <w:tblCellMar>
            <w:top w:w="0" w:type="dxa"/>
            <w:left w:w="0" w:type="dxa"/>
            <w:bottom w:w="0" w:type="dxa"/>
            <w:right w:w="0" w:type="dxa"/>
          </w:tblCellMar>
        </w:tblPrEx>
        <w:trPr>
          <w:trHeight w:val="21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ind w:left="105" w:leftChars="50"/>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5.2</w:t>
            </w:r>
          </w:p>
        </w:tc>
        <w:tc>
          <w:tcPr>
            <w:tcW w:w="1988"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ind w:left="105" w:leftChars="50"/>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软件著作权</w:t>
            </w:r>
          </w:p>
        </w:tc>
        <w:tc>
          <w:tcPr>
            <w:tcW w:w="5710"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ind w:left="105" w:leftChars="50"/>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产品生产厂商需具备儿童生长评估软件计算机软件著作权登记证书</w:t>
            </w:r>
          </w:p>
        </w:tc>
      </w:tr>
    </w:tbl>
    <w:p>
      <w:pPr>
        <w:pStyle w:val="2"/>
        <w:rPr>
          <w:rFonts w:hint="eastAsia" w:ascii="宋体" w:hAnsi="宋体" w:eastAsia="宋体" w:cs="宋体"/>
        </w:rPr>
      </w:pPr>
    </w:p>
    <w:bookmarkEnd w:id="8"/>
    <w:p>
      <w:pPr>
        <w:ind w:firstLine="422" w:firstLineChars="200"/>
        <w:rPr>
          <w:rFonts w:hint="eastAsia" w:ascii="宋体" w:hAnsi="宋体" w:eastAsia="宋体" w:cs="宋体"/>
          <w:b/>
          <w:szCs w:val="21"/>
          <w:lang w:eastAsia="zh-CN"/>
        </w:rPr>
      </w:pPr>
      <w:r>
        <w:rPr>
          <w:rFonts w:hint="eastAsia" w:ascii="宋体" w:hAnsi="宋体" w:eastAsia="宋体" w:cs="宋体"/>
          <w:b/>
          <w:szCs w:val="21"/>
        </w:rPr>
        <w:t>注：投标产品需要满足以</w:t>
      </w:r>
      <w:r>
        <w:rPr>
          <w:rFonts w:hint="eastAsia" w:ascii="宋体" w:hAnsi="宋体" w:eastAsia="宋体" w:cs="宋体"/>
          <w:b/>
          <w:szCs w:val="21"/>
          <w:lang w:val="en-US" w:eastAsia="zh-CN"/>
        </w:rPr>
        <w:t>上</w:t>
      </w:r>
      <w:r>
        <w:rPr>
          <w:rFonts w:hint="eastAsia" w:ascii="宋体" w:hAnsi="宋体" w:eastAsia="宋体" w:cs="宋体"/>
          <w:b/>
          <w:szCs w:val="21"/>
        </w:rPr>
        <w:t>功能需求表</w:t>
      </w:r>
      <w:r>
        <w:rPr>
          <w:rFonts w:hint="eastAsia" w:ascii="宋体" w:hAnsi="宋体" w:eastAsia="宋体" w:cs="宋体"/>
          <w:b/>
          <w:szCs w:val="21"/>
          <w:lang w:eastAsia="zh-CN"/>
        </w:rPr>
        <w:t>“★”条款为本项目的实质性要求条款，评选申请人不满足的，符合性审查时将不予通过，其评选申请文件将被否决。</w:t>
      </w:r>
    </w:p>
    <w:p>
      <w:pPr>
        <w:pStyle w:val="18"/>
        <w:rPr>
          <w:rFonts w:hint="eastAsia" w:ascii="宋体" w:hAnsi="宋体" w:eastAsia="宋体" w:cs="宋体"/>
        </w:rPr>
      </w:pPr>
    </w:p>
    <w:p>
      <w:pPr>
        <w:rPr>
          <w:rFonts w:hint="eastAsia" w:ascii="宋体" w:hAnsi="宋体" w:eastAsia="宋体" w:cs="宋体"/>
        </w:rPr>
      </w:pPr>
    </w:p>
    <w:p>
      <w:pPr>
        <w:widowControl/>
        <w:numPr>
          <w:ilvl w:val="0"/>
          <w:numId w:val="5"/>
        </w:numPr>
        <w:spacing w:line="240" w:lineRule="auto"/>
        <w:ind w:firstLine="0" w:firstLineChars="0"/>
        <w:rPr>
          <w:rFonts w:hint="eastAsia" w:ascii="宋体" w:hAnsi="宋体" w:eastAsia="宋体" w:cs="宋体"/>
          <w:b/>
          <w:bCs/>
          <w:sz w:val="24"/>
        </w:rPr>
      </w:pPr>
      <w:r>
        <w:rPr>
          <w:rFonts w:hint="eastAsia" w:ascii="宋体" w:hAnsi="宋体" w:eastAsia="宋体" w:cs="宋体"/>
          <w:b/>
          <w:bCs/>
          <w:sz w:val="24"/>
        </w:rPr>
        <w:t>评标办法（综合评估法）</w:t>
      </w:r>
    </w:p>
    <w:tbl>
      <w:tblPr>
        <w:tblStyle w:val="19"/>
        <w:tblW w:w="527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115"/>
        <w:gridCol w:w="1141"/>
        <w:gridCol w:w="2340"/>
        <w:gridCol w:w="46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216" w:type="pct"/>
            <w:gridSpan w:val="2"/>
            <w:vAlign w:val="center"/>
          </w:tcPr>
          <w:p>
            <w:pPr>
              <w:pStyle w:val="33"/>
              <w:adjustRightInd w:val="0"/>
              <w:snapToGrid w:val="0"/>
              <w:spacing w:line="360" w:lineRule="auto"/>
              <w:jc w:val="center"/>
              <w:rPr>
                <w:rFonts w:hint="eastAsia" w:ascii="宋体" w:hAnsi="宋体" w:eastAsia="宋体" w:cs="宋体"/>
                <w:bCs/>
                <w:sz w:val="20"/>
                <w:szCs w:val="20"/>
              </w:rPr>
            </w:pPr>
            <w:r>
              <w:rPr>
                <w:rFonts w:hint="eastAsia" w:ascii="宋体" w:hAnsi="宋体" w:eastAsia="宋体" w:cs="宋体"/>
                <w:bCs/>
                <w:sz w:val="20"/>
                <w:szCs w:val="20"/>
              </w:rPr>
              <w:t>条款号</w:t>
            </w:r>
          </w:p>
        </w:tc>
        <w:tc>
          <w:tcPr>
            <w:tcW w:w="1261" w:type="pct"/>
            <w:vAlign w:val="center"/>
          </w:tcPr>
          <w:p>
            <w:pPr>
              <w:pStyle w:val="33"/>
              <w:adjustRightInd w:val="0"/>
              <w:snapToGrid w:val="0"/>
              <w:spacing w:line="360" w:lineRule="auto"/>
              <w:jc w:val="center"/>
              <w:rPr>
                <w:rFonts w:hint="eastAsia" w:ascii="宋体" w:hAnsi="宋体" w:eastAsia="宋体" w:cs="宋体"/>
                <w:bCs/>
                <w:sz w:val="20"/>
                <w:szCs w:val="20"/>
              </w:rPr>
            </w:pPr>
            <w:r>
              <w:rPr>
                <w:rFonts w:hint="eastAsia" w:ascii="宋体" w:hAnsi="宋体" w:eastAsia="宋体" w:cs="宋体"/>
                <w:bCs/>
                <w:sz w:val="20"/>
                <w:szCs w:val="20"/>
              </w:rPr>
              <w:t>条款内容</w:t>
            </w:r>
          </w:p>
        </w:tc>
        <w:tc>
          <w:tcPr>
            <w:tcW w:w="2521" w:type="pct"/>
            <w:vAlign w:val="center"/>
          </w:tcPr>
          <w:p>
            <w:pPr>
              <w:pStyle w:val="33"/>
              <w:adjustRightInd w:val="0"/>
              <w:snapToGrid w:val="0"/>
              <w:spacing w:line="360" w:lineRule="auto"/>
              <w:jc w:val="center"/>
              <w:rPr>
                <w:rFonts w:hint="eastAsia" w:ascii="宋体" w:hAnsi="宋体" w:eastAsia="宋体" w:cs="宋体"/>
                <w:bCs/>
                <w:sz w:val="20"/>
                <w:szCs w:val="20"/>
              </w:rPr>
            </w:pPr>
            <w:r>
              <w:rPr>
                <w:rFonts w:hint="eastAsia" w:ascii="宋体" w:hAnsi="宋体" w:eastAsia="宋体" w:cs="宋体"/>
                <w:bCs/>
                <w:sz w:val="20"/>
                <w:szCs w:val="20"/>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216" w:type="pct"/>
            <w:gridSpan w:val="2"/>
            <w:vAlign w:val="center"/>
          </w:tcPr>
          <w:p>
            <w:pPr>
              <w:pStyle w:val="33"/>
              <w:adjustRightInd w:val="0"/>
              <w:snapToGrid w:val="0"/>
              <w:spacing w:line="360" w:lineRule="auto"/>
              <w:jc w:val="center"/>
              <w:rPr>
                <w:rFonts w:hint="eastAsia" w:ascii="宋体" w:hAnsi="宋体" w:eastAsia="宋体" w:cs="宋体"/>
                <w:bCs/>
                <w:sz w:val="20"/>
                <w:szCs w:val="20"/>
              </w:rPr>
            </w:pPr>
            <w:r>
              <w:rPr>
                <w:rFonts w:hint="eastAsia" w:ascii="宋体" w:hAnsi="宋体" w:eastAsia="宋体" w:cs="宋体"/>
                <w:bCs/>
                <w:sz w:val="20"/>
                <w:szCs w:val="20"/>
                <w:lang w:val="en-US" w:eastAsia="zh-CN"/>
              </w:rPr>
              <w:t>1</w:t>
            </w:r>
          </w:p>
        </w:tc>
        <w:tc>
          <w:tcPr>
            <w:tcW w:w="1261" w:type="pct"/>
            <w:vAlign w:val="center"/>
          </w:tcPr>
          <w:p>
            <w:pPr>
              <w:pStyle w:val="33"/>
              <w:adjustRightInd w:val="0"/>
              <w:snapToGrid w:val="0"/>
              <w:spacing w:line="360" w:lineRule="auto"/>
              <w:ind w:firstLine="400" w:firstLineChars="200"/>
              <w:jc w:val="center"/>
              <w:rPr>
                <w:rFonts w:hint="eastAsia" w:ascii="宋体" w:hAnsi="宋体" w:eastAsia="宋体" w:cs="宋体"/>
                <w:bCs/>
                <w:sz w:val="20"/>
                <w:szCs w:val="20"/>
              </w:rPr>
            </w:pPr>
            <w:r>
              <w:rPr>
                <w:rFonts w:hint="eastAsia" w:ascii="宋体" w:hAnsi="宋体" w:eastAsia="宋体" w:cs="宋体"/>
                <w:bCs/>
                <w:sz w:val="20"/>
                <w:szCs w:val="20"/>
              </w:rPr>
              <w:t>分值构成</w:t>
            </w:r>
          </w:p>
          <w:p>
            <w:pPr>
              <w:pStyle w:val="33"/>
              <w:adjustRightInd w:val="0"/>
              <w:snapToGrid w:val="0"/>
              <w:spacing w:line="360" w:lineRule="auto"/>
              <w:ind w:firstLine="400" w:firstLineChars="200"/>
              <w:jc w:val="center"/>
              <w:rPr>
                <w:rFonts w:hint="eastAsia" w:ascii="宋体" w:hAnsi="宋体" w:eastAsia="宋体" w:cs="宋体"/>
                <w:bCs/>
                <w:sz w:val="20"/>
                <w:szCs w:val="20"/>
              </w:rPr>
            </w:pPr>
            <w:r>
              <w:rPr>
                <w:rFonts w:hint="eastAsia" w:ascii="宋体" w:hAnsi="宋体" w:eastAsia="宋体" w:cs="宋体"/>
                <w:bCs/>
                <w:sz w:val="20"/>
                <w:szCs w:val="20"/>
              </w:rPr>
              <w:t>(总分100 分)</w:t>
            </w:r>
          </w:p>
        </w:tc>
        <w:tc>
          <w:tcPr>
            <w:tcW w:w="2521" w:type="pct"/>
            <w:vAlign w:val="center"/>
          </w:tcPr>
          <w:p>
            <w:pPr>
              <w:pStyle w:val="33"/>
              <w:tabs>
                <w:tab w:val="left" w:pos="1889"/>
              </w:tabs>
              <w:adjustRightInd w:val="0"/>
              <w:snapToGrid w:val="0"/>
              <w:spacing w:line="360" w:lineRule="auto"/>
              <w:ind w:firstLine="400" w:firstLineChars="200"/>
              <w:rPr>
                <w:rFonts w:hint="eastAsia" w:ascii="宋体" w:hAnsi="宋体" w:eastAsia="宋体" w:cs="宋体"/>
                <w:bCs/>
                <w:sz w:val="20"/>
                <w:szCs w:val="20"/>
              </w:rPr>
            </w:pPr>
            <w:r>
              <w:rPr>
                <w:rFonts w:hint="eastAsia" w:ascii="宋体" w:hAnsi="宋体" w:eastAsia="宋体" w:cs="宋体"/>
                <w:bCs/>
                <w:sz w:val="20"/>
                <w:szCs w:val="20"/>
              </w:rPr>
              <w:t>商务部分：</w:t>
            </w:r>
            <w:r>
              <w:rPr>
                <w:rFonts w:hint="eastAsia" w:ascii="宋体" w:hAnsi="宋体" w:eastAsia="宋体" w:cs="宋体"/>
                <w:bCs/>
                <w:sz w:val="20"/>
                <w:szCs w:val="20"/>
                <w:u w:val="single"/>
                <w:lang w:val="en-US" w:eastAsia="zh-CN"/>
              </w:rPr>
              <w:t>20</w:t>
            </w:r>
            <w:r>
              <w:rPr>
                <w:rFonts w:hint="eastAsia" w:ascii="宋体" w:hAnsi="宋体" w:eastAsia="宋体" w:cs="宋体"/>
                <w:bCs/>
                <w:sz w:val="20"/>
                <w:szCs w:val="20"/>
              </w:rPr>
              <w:t>分</w:t>
            </w:r>
          </w:p>
          <w:p>
            <w:pPr>
              <w:pStyle w:val="33"/>
              <w:tabs>
                <w:tab w:val="left" w:pos="1889"/>
              </w:tabs>
              <w:adjustRightInd w:val="0"/>
              <w:snapToGrid w:val="0"/>
              <w:spacing w:line="360" w:lineRule="auto"/>
              <w:ind w:firstLine="400" w:firstLineChars="200"/>
              <w:rPr>
                <w:rFonts w:hint="eastAsia" w:ascii="宋体" w:hAnsi="宋体" w:eastAsia="宋体" w:cs="宋体"/>
                <w:bCs/>
                <w:sz w:val="20"/>
                <w:szCs w:val="20"/>
              </w:rPr>
            </w:pPr>
            <w:r>
              <w:rPr>
                <w:rFonts w:hint="eastAsia" w:ascii="宋体" w:hAnsi="宋体" w:eastAsia="宋体" w:cs="宋体"/>
                <w:bCs/>
                <w:sz w:val="20"/>
                <w:szCs w:val="20"/>
              </w:rPr>
              <w:t>技术部分：</w:t>
            </w:r>
            <w:r>
              <w:rPr>
                <w:rFonts w:hint="eastAsia" w:ascii="宋体" w:hAnsi="宋体" w:eastAsia="宋体" w:cs="宋体"/>
                <w:bCs/>
                <w:sz w:val="20"/>
                <w:szCs w:val="20"/>
                <w:u w:val="single"/>
                <w:lang w:val="en-US" w:eastAsia="zh-CN"/>
              </w:rPr>
              <w:t>60</w:t>
            </w:r>
            <w:r>
              <w:rPr>
                <w:rFonts w:hint="eastAsia" w:ascii="宋体" w:hAnsi="宋体" w:eastAsia="宋体" w:cs="宋体"/>
                <w:bCs/>
                <w:sz w:val="20"/>
                <w:szCs w:val="20"/>
              </w:rPr>
              <w:t>分</w:t>
            </w:r>
          </w:p>
          <w:p>
            <w:pPr>
              <w:pStyle w:val="33"/>
              <w:tabs>
                <w:tab w:val="left" w:pos="1889"/>
              </w:tabs>
              <w:adjustRightInd w:val="0"/>
              <w:snapToGrid w:val="0"/>
              <w:spacing w:line="360" w:lineRule="auto"/>
              <w:ind w:firstLine="400" w:firstLineChars="200"/>
              <w:rPr>
                <w:rFonts w:hint="eastAsia" w:ascii="宋体" w:hAnsi="宋体" w:eastAsia="宋体" w:cs="宋体"/>
                <w:bCs/>
                <w:sz w:val="20"/>
                <w:szCs w:val="20"/>
              </w:rPr>
            </w:pPr>
            <w:r>
              <w:rPr>
                <w:rFonts w:hint="eastAsia" w:ascii="宋体" w:hAnsi="宋体" w:eastAsia="宋体" w:cs="宋体"/>
                <w:bCs/>
                <w:sz w:val="20"/>
                <w:szCs w:val="20"/>
              </w:rPr>
              <w:t>投标报价：</w:t>
            </w:r>
            <w:r>
              <w:rPr>
                <w:rFonts w:hint="eastAsia" w:ascii="宋体" w:hAnsi="宋体" w:eastAsia="宋体" w:cs="宋体"/>
                <w:bCs/>
                <w:sz w:val="20"/>
                <w:szCs w:val="20"/>
                <w:u w:val="single"/>
              </w:rPr>
              <w:t>20</w:t>
            </w:r>
            <w:r>
              <w:rPr>
                <w:rFonts w:hint="eastAsia" w:ascii="宋体" w:hAnsi="宋体" w:eastAsia="宋体" w:cs="宋体"/>
                <w:bCs/>
                <w:sz w:val="20"/>
                <w:szCs w:val="20"/>
              </w:rPr>
              <w:t>分</w:t>
            </w:r>
          </w:p>
          <w:p>
            <w:pPr>
              <w:pStyle w:val="33"/>
              <w:tabs>
                <w:tab w:val="left" w:pos="1889"/>
              </w:tabs>
              <w:adjustRightInd w:val="0"/>
              <w:snapToGrid w:val="0"/>
              <w:spacing w:line="360" w:lineRule="auto"/>
              <w:ind w:firstLine="400" w:firstLineChars="200"/>
              <w:rPr>
                <w:rFonts w:hint="eastAsia" w:ascii="宋体" w:hAnsi="宋体" w:eastAsia="宋体" w:cs="宋体"/>
                <w:bCs/>
                <w:sz w:val="20"/>
                <w:szCs w:val="20"/>
              </w:rPr>
            </w:pPr>
            <w:r>
              <w:rPr>
                <w:rFonts w:hint="eastAsia" w:ascii="宋体" w:hAnsi="宋体" w:eastAsia="宋体" w:cs="宋体"/>
                <w:bCs/>
                <w:sz w:val="20"/>
                <w:szCs w:val="20"/>
              </w:rPr>
              <w:t>其他评分因素：/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216" w:type="pct"/>
            <w:gridSpan w:val="2"/>
            <w:vAlign w:val="center"/>
          </w:tcPr>
          <w:p>
            <w:pPr>
              <w:pStyle w:val="33"/>
              <w:adjustRightInd w:val="0"/>
              <w:snapToGrid w:val="0"/>
              <w:spacing w:line="360" w:lineRule="auto"/>
              <w:jc w:val="center"/>
              <w:rPr>
                <w:rFonts w:hint="eastAsia" w:ascii="宋体" w:hAnsi="宋体" w:eastAsia="宋体" w:cs="宋体"/>
                <w:bCs/>
                <w:sz w:val="20"/>
                <w:szCs w:val="20"/>
              </w:rPr>
            </w:pPr>
            <w:r>
              <w:rPr>
                <w:rFonts w:hint="eastAsia" w:ascii="宋体" w:hAnsi="宋体" w:eastAsia="宋体" w:cs="宋体"/>
                <w:bCs/>
                <w:sz w:val="20"/>
                <w:szCs w:val="20"/>
              </w:rPr>
              <w:t>条款号</w:t>
            </w:r>
          </w:p>
        </w:tc>
        <w:tc>
          <w:tcPr>
            <w:tcW w:w="1261" w:type="pct"/>
            <w:vAlign w:val="center"/>
          </w:tcPr>
          <w:p>
            <w:pPr>
              <w:pStyle w:val="33"/>
              <w:adjustRightInd w:val="0"/>
              <w:snapToGrid w:val="0"/>
              <w:spacing w:line="360" w:lineRule="auto"/>
              <w:jc w:val="center"/>
              <w:rPr>
                <w:rFonts w:hint="eastAsia" w:ascii="宋体" w:hAnsi="宋体" w:eastAsia="宋体" w:cs="宋体"/>
                <w:bCs/>
                <w:sz w:val="20"/>
                <w:szCs w:val="20"/>
              </w:rPr>
            </w:pPr>
            <w:r>
              <w:rPr>
                <w:rFonts w:hint="eastAsia" w:ascii="宋体" w:hAnsi="宋体" w:eastAsia="宋体" w:cs="宋体"/>
                <w:bCs/>
                <w:sz w:val="20"/>
                <w:szCs w:val="20"/>
              </w:rPr>
              <w:t>评分因素</w:t>
            </w:r>
          </w:p>
        </w:tc>
        <w:tc>
          <w:tcPr>
            <w:tcW w:w="2521" w:type="pct"/>
            <w:vAlign w:val="center"/>
          </w:tcPr>
          <w:p>
            <w:pPr>
              <w:pStyle w:val="33"/>
              <w:adjustRightInd w:val="0"/>
              <w:snapToGrid w:val="0"/>
              <w:spacing w:line="360" w:lineRule="auto"/>
              <w:jc w:val="center"/>
              <w:rPr>
                <w:rFonts w:hint="eastAsia" w:ascii="宋体" w:hAnsi="宋体" w:eastAsia="宋体" w:cs="宋体"/>
                <w:bCs/>
                <w:sz w:val="20"/>
                <w:szCs w:val="20"/>
              </w:rPr>
            </w:pPr>
            <w:r>
              <w:rPr>
                <w:rFonts w:hint="eastAsia" w:ascii="宋体" w:hAnsi="宋体" w:eastAsia="宋体" w:cs="宋体"/>
                <w:bCs/>
                <w:sz w:val="20"/>
                <w:szCs w:val="20"/>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5" w:hRule="atLeast"/>
          <w:jc w:val="center"/>
        </w:trPr>
        <w:tc>
          <w:tcPr>
            <w:tcW w:w="601" w:type="pct"/>
            <w:vMerge w:val="restart"/>
            <w:vAlign w:val="center"/>
          </w:tcPr>
          <w:p>
            <w:pPr>
              <w:pStyle w:val="33"/>
              <w:adjustRightInd w:val="0"/>
              <w:snapToGrid w:val="0"/>
              <w:spacing w:line="360" w:lineRule="auto"/>
              <w:jc w:val="center"/>
              <w:rPr>
                <w:rFonts w:hint="eastAsia" w:ascii="宋体" w:hAnsi="宋体" w:eastAsia="宋体" w:cs="宋体"/>
                <w:bCs/>
                <w:sz w:val="20"/>
                <w:szCs w:val="20"/>
              </w:rPr>
            </w:pPr>
            <w:r>
              <w:rPr>
                <w:rFonts w:hint="eastAsia" w:ascii="宋体" w:hAnsi="宋体" w:eastAsia="宋体" w:cs="宋体"/>
                <w:bCs/>
                <w:sz w:val="20"/>
                <w:szCs w:val="20"/>
                <w:lang w:val="en-US" w:eastAsia="zh-CN"/>
              </w:rPr>
              <w:t>2</w:t>
            </w:r>
          </w:p>
        </w:tc>
        <w:tc>
          <w:tcPr>
            <w:tcW w:w="614" w:type="pct"/>
            <w:vMerge w:val="restart"/>
            <w:vAlign w:val="center"/>
          </w:tcPr>
          <w:p>
            <w:pPr>
              <w:pStyle w:val="33"/>
              <w:adjustRightInd w:val="0"/>
              <w:snapToGrid w:val="0"/>
              <w:spacing w:line="360" w:lineRule="auto"/>
              <w:jc w:val="center"/>
              <w:rPr>
                <w:rFonts w:hint="eastAsia" w:ascii="宋体" w:hAnsi="宋体" w:eastAsia="宋体" w:cs="宋体"/>
                <w:bCs/>
                <w:sz w:val="20"/>
                <w:szCs w:val="20"/>
              </w:rPr>
            </w:pPr>
            <w:r>
              <w:rPr>
                <w:rFonts w:hint="eastAsia" w:ascii="宋体" w:hAnsi="宋体" w:eastAsia="宋体" w:cs="宋体"/>
                <w:bCs/>
                <w:sz w:val="20"/>
                <w:szCs w:val="20"/>
              </w:rPr>
              <w:t>商务评分标准</w:t>
            </w:r>
          </w:p>
        </w:tc>
        <w:tc>
          <w:tcPr>
            <w:tcW w:w="1261" w:type="pct"/>
            <w:tcBorders>
              <w:bottom w:val="single" w:color="auto" w:sz="4" w:space="0"/>
            </w:tcBorders>
            <w:vAlign w:val="center"/>
          </w:tcPr>
          <w:p>
            <w:pPr>
              <w:adjustRightInd w:val="0"/>
              <w:snapToGrid w:val="0"/>
              <w:spacing w:line="400" w:lineRule="exact"/>
              <w:ind w:firstLine="400" w:firstLineChars="200"/>
              <w:jc w:val="both"/>
              <w:rPr>
                <w:rFonts w:hint="eastAsia" w:ascii="宋体" w:hAnsi="宋体" w:eastAsia="宋体" w:cs="宋体"/>
                <w:b/>
                <w:sz w:val="20"/>
                <w:szCs w:val="20"/>
              </w:rPr>
            </w:pPr>
            <w:r>
              <w:rPr>
                <w:rFonts w:hint="eastAsia" w:ascii="宋体" w:hAnsi="宋体" w:eastAsia="宋体" w:cs="宋体"/>
                <w:sz w:val="20"/>
                <w:szCs w:val="20"/>
                <w:lang w:val="en-US" w:eastAsia="zh-CN"/>
              </w:rPr>
              <w:t>产品实力</w:t>
            </w:r>
            <w:r>
              <w:rPr>
                <w:rFonts w:hint="eastAsia" w:ascii="宋体" w:hAnsi="宋体" w:eastAsia="宋体" w:cs="宋体"/>
                <w:sz w:val="20"/>
                <w:szCs w:val="20"/>
              </w:rPr>
              <w:t>（</w:t>
            </w:r>
            <w:r>
              <w:rPr>
                <w:rFonts w:hint="eastAsia" w:ascii="宋体" w:hAnsi="宋体" w:eastAsia="宋体" w:cs="宋体"/>
                <w:sz w:val="20"/>
                <w:szCs w:val="20"/>
                <w:lang w:val="en-US" w:eastAsia="zh-CN"/>
              </w:rPr>
              <w:t>12</w:t>
            </w:r>
            <w:r>
              <w:rPr>
                <w:rFonts w:hint="eastAsia" w:ascii="宋体" w:hAnsi="宋体" w:eastAsia="宋体" w:cs="宋体"/>
                <w:sz w:val="20"/>
                <w:szCs w:val="20"/>
              </w:rPr>
              <w:t>分）</w:t>
            </w:r>
          </w:p>
        </w:tc>
        <w:tc>
          <w:tcPr>
            <w:tcW w:w="2521" w:type="pct"/>
            <w:tcBorders>
              <w:bottom w:val="single" w:color="auto" w:sz="4" w:space="0"/>
            </w:tcBorders>
            <w:vAlign w:val="center"/>
          </w:tcPr>
          <w:p>
            <w:pPr>
              <w:spacing w:line="400" w:lineRule="exact"/>
              <w:rPr>
                <w:rFonts w:hint="eastAsia" w:ascii="宋体" w:hAnsi="宋体" w:eastAsia="宋体" w:cs="宋体"/>
                <w:sz w:val="20"/>
                <w:szCs w:val="20"/>
              </w:rPr>
            </w:pPr>
            <w:r>
              <w:rPr>
                <w:rFonts w:hint="eastAsia" w:ascii="宋体" w:hAnsi="宋体" w:eastAsia="宋体" w:cs="宋体"/>
                <w:sz w:val="20"/>
                <w:szCs w:val="20"/>
              </w:rPr>
              <w:t>1、生产厂商具备</w:t>
            </w:r>
            <w:r>
              <w:rPr>
                <w:rFonts w:hint="eastAsia" w:ascii="宋体" w:hAnsi="宋体" w:eastAsia="宋体" w:cs="宋体"/>
                <w:sz w:val="20"/>
                <w:szCs w:val="20"/>
                <w:lang w:eastAsia="zh-CN"/>
              </w:rPr>
              <w:t>同时</w:t>
            </w:r>
            <w:r>
              <w:rPr>
                <w:rFonts w:hint="eastAsia" w:ascii="宋体" w:hAnsi="宋体" w:eastAsia="宋体" w:cs="宋体"/>
                <w:sz w:val="20"/>
                <w:szCs w:val="20"/>
              </w:rPr>
              <w:t>适用于TW</w:t>
            </w:r>
            <w:r>
              <w:rPr>
                <w:rFonts w:hint="eastAsia" w:ascii="宋体" w:hAnsi="宋体" w:eastAsia="宋体" w:cs="宋体"/>
                <w:sz w:val="20"/>
                <w:szCs w:val="20"/>
                <w:lang w:eastAsia="zh-CN"/>
              </w:rPr>
              <w:t>系列</w:t>
            </w:r>
            <w:r>
              <w:rPr>
                <w:rFonts w:hint="eastAsia" w:ascii="宋体" w:hAnsi="宋体" w:eastAsia="宋体" w:cs="宋体"/>
                <w:sz w:val="20"/>
                <w:szCs w:val="20"/>
              </w:rPr>
              <w:t>和中华05骨龄标准的NMPA注册证得</w:t>
            </w:r>
            <w:r>
              <w:rPr>
                <w:rFonts w:hint="eastAsia" w:ascii="宋体" w:hAnsi="宋体" w:eastAsia="宋体" w:cs="宋体"/>
                <w:sz w:val="20"/>
                <w:szCs w:val="20"/>
                <w:lang w:val="en-US" w:eastAsia="zh-CN"/>
              </w:rPr>
              <w:t>8</w:t>
            </w:r>
            <w:r>
              <w:rPr>
                <w:rFonts w:hint="eastAsia" w:ascii="宋体" w:hAnsi="宋体" w:eastAsia="宋体" w:cs="宋体"/>
                <w:sz w:val="20"/>
                <w:szCs w:val="20"/>
              </w:rPr>
              <w:t>分</w:t>
            </w:r>
            <w:r>
              <w:rPr>
                <w:rFonts w:hint="eastAsia" w:ascii="宋体" w:hAnsi="宋体" w:eastAsia="宋体" w:cs="宋体"/>
                <w:sz w:val="20"/>
                <w:szCs w:val="20"/>
                <w:lang w:eastAsia="zh-CN"/>
              </w:rPr>
              <w:t>，适用于任一项得</w:t>
            </w:r>
            <w:r>
              <w:rPr>
                <w:rFonts w:hint="eastAsia" w:ascii="宋体" w:hAnsi="宋体" w:eastAsia="宋体" w:cs="宋体"/>
                <w:sz w:val="20"/>
                <w:szCs w:val="20"/>
                <w:lang w:val="en-US" w:eastAsia="zh-CN"/>
              </w:rPr>
              <w:t>3.5分</w:t>
            </w:r>
            <w:r>
              <w:rPr>
                <w:rFonts w:hint="eastAsia" w:ascii="宋体" w:hAnsi="宋体" w:eastAsia="宋体" w:cs="宋体"/>
                <w:sz w:val="20"/>
                <w:szCs w:val="20"/>
              </w:rPr>
              <w:t>。</w:t>
            </w:r>
          </w:p>
          <w:p>
            <w:pPr>
              <w:spacing w:line="400" w:lineRule="exact"/>
              <w:rPr>
                <w:rFonts w:hint="eastAsia" w:ascii="宋体" w:hAnsi="宋体" w:eastAsia="宋体" w:cs="宋体"/>
                <w:sz w:val="20"/>
                <w:szCs w:val="20"/>
              </w:rPr>
            </w:pPr>
            <w:r>
              <w:rPr>
                <w:rFonts w:hint="eastAsia" w:ascii="宋体" w:hAnsi="宋体" w:eastAsia="宋体" w:cs="宋体"/>
                <w:sz w:val="20"/>
                <w:szCs w:val="20"/>
              </w:rPr>
              <w:t>2、所投产品制造商集团具备两款或两款以上人工智能辅助诊断产品入选《优秀国产医疗设备产品目录》得4分，一款入选得1.5分，未入选得0分。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601" w:type="pct"/>
            <w:vMerge w:val="continue"/>
            <w:vAlign w:val="center"/>
          </w:tcPr>
          <w:p>
            <w:pPr>
              <w:pStyle w:val="33"/>
              <w:adjustRightInd w:val="0"/>
              <w:snapToGrid w:val="0"/>
              <w:spacing w:line="360" w:lineRule="auto"/>
              <w:jc w:val="center"/>
              <w:rPr>
                <w:rFonts w:hint="eastAsia" w:ascii="宋体" w:hAnsi="宋体" w:eastAsia="宋体" w:cs="宋体"/>
                <w:bCs/>
                <w:sz w:val="20"/>
                <w:szCs w:val="20"/>
              </w:rPr>
            </w:pPr>
          </w:p>
        </w:tc>
        <w:tc>
          <w:tcPr>
            <w:tcW w:w="614" w:type="pct"/>
            <w:vMerge w:val="continue"/>
            <w:vAlign w:val="center"/>
          </w:tcPr>
          <w:p>
            <w:pPr>
              <w:pStyle w:val="33"/>
              <w:adjustRightInd w:val="0"/>
              <w:snapToGrid w:val="0"/>
              <w:spacing w:line="360" w:lineRule="auto"/>
              <w:jc w:val="center"/>
              <w:rPr>
                <w:rFonts w:hint="eastAsia" w:ascii="宋体" w:hAnsi="宋体" w:eastAsia="宋体" w:cs="宋体"/>
                <w:bCs/>
                <w:sz w:val="20"/>
                <w:szCs w:val="20"/>
              </w:rPr>
            </w:pPr>
          </w:p>
        </w:tc>
        <w:tc>
          <w:tcPr>
            <w:tcW w:w="1261" w:type="pct"/>
            <w:tcBorders>
              <w:top w:val="single" w:color="auto" w:sz="4" w:space="0"/>
            </w:tcBorders>
            <w:vAlign w:val="center"/>
          </w:tcPr>
          <w:p>
            <w:pPr>
              <w:adjustRightInd w:val="0"/>
              <w:snapToGrid w:val="0"/>
              <w:spacing w:line="400" w:lineRule="exact"/>
              <w:ind w:firstLine="400" w:firstLineChars="20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企业认证（8分）</w:t>
            </w:r>
          </w:p>
        </w:tc>
        <w:tc>
          <w:tcPr>
            <w:tcW w:w="2521" w:type="pct"/>
            <w:tcBorders>
              <w:top w:val="single" w:color="auto" w:sz="4" w:space="0"/>
            </w:tcBorders>
            <w:vAlign w:val="center"/>
          </w:tcPr>
          <w:p>
            <w:pPr>
              <w:spacing w:line="400" w:lineRule="exact"/>
              <w:rPr>
                <w:rFonts w:hint="eastAsia" w:ascii="宋体" w:hAnsi="宋体" w:eastAsia="宋体" w:cs="宋体"/>
                <w:sz w:val="20"/>
                <w:szCs w:val="20"/>
              </w:rPr>
            </w:pPr>
            <w:r>
              <w:rPr>
                <w:rFonts w:hint="eastAsia" w:ascii="宋体" w:hAnsi="宋体" w:eastAsia="宋体" w:cs="宋体"/>
                <w:sz w:val="20"/>
                <w:szCs w:val="20"/>
              </w:rPr>
              <w:t>1、 所投产品制造商</w:t>
            </w:r>
            <w:r>
              <w:rPr>
                <w:rFonts w:hint="eastAsia" w:ascii="宋体" w:hAnsi="宋体" w:cs="宋体"/>
                <w:sz w:val="20"/>
                <w:szCs w:val="20"/>
                <w:lang w:val="en-US" w:eastAsia="zh-CN"/>
              </w:rPr>
              <w:t>集团</w:t>
            </w:r>
            <w:r>
              <w:rPr>
                <w:rFonts w:hint="eastAsia" w:ascii="宋体" w:hAnsi="宋体" w:eastAsia="宋体" w:cs="宋体"/>
                <w:sz w:val="20"/>
                <w:szCs w:val="20"/>
              </w:rPr>
              <w:t>获得国家高新技术企业证书并提供相关证明，得</w:t>
            </w:r>
            <w:r>
              <w:rPr>
                <w:rFonts w:hint="eastAsia" w:ascii="宋体" w:hAnsi="宋体" w:eastAsia="宋体" w:cs="宋体"/>
                <w:sz w:val="20"/>
                <w:szCs w:val="20"/>
                <w:lang w:val="en-US" w:eastAsia="zh-CN"/>
              </w:rPr>
              <w:t>4</w:t>
            </w:r>
            <w:r>
              <w:rPr>
                <w:rFonts w:hint="eastAsia" w:ascii="宋体" w:hAnsi="宋体" w:eastAsia="宋体" w:cs="宋体"/>
                <w:sz w:val="20"/>
                <w:szCs w:val="20"/>
              </w:rPr>
              <w:t>分，未提供得0分；</w:t>
            </w:r>
          </w:p>
          <w:p>
            <w:pPr>
              <w:spacing w:line="400" w:lineRule="exact"/>
              <w:rPr>
                <w:rFonts w:hint="eastAsia" w:ascii="宋体" w:hAnsi="宋体" w:eastAsia="宋体" w:cs="宋体"/>
                <w:sz w:val="20"/>
                <w:szCs w:val="20"/>
              </w:rPr>
            </w:pPr>
            <w:r>
              <w:rPr>
                <w:rFonts w:hint="eastAsia" w:ascii="宋体" w:hAnsi="宋体" w:eastAsia="宋体" w:cs="宋体"/>
                <w:sz w:val="20"/>
                <w:szCs w:val="20"/>
                <w:lang w:val="en-US" w:eastAsia="zh-CN"/>
              </w:rPr>
              <w:t>2</w:t>
            </w:r>
            <w:r>
              <w:rPr>
                <w:rFonts w:hint="eastAsia" w:ascii="宋体" w:hAnsi="宋体" w:eastAsia="宋体" w:cs="宋体"/>
                <w:sz w:val="20"/>
                <w:szCs w:val="20"/>
              </w:rPr>
              <w:t>、 所投产品制造商</w:t>
            </w:r>
            <w:r>
              <w:rPr>
                <w:rFonts w:hint="eastAsia" w:ascii="宋体" w:hAnsi="宋体" w:cs="宋体"/>
                <w:sz w:val="20"/>
                <w:szCs w:val="20"/>
                <w:lang w:val="en-US" w:eastAsia="zh-CN"/>
              </w:rPr>
              <w:t>集团</w:t>
            </w:r>
            <w:r>
              <w:rPr>
                <w:rFonts w:hint="eastAsia" w:ascii="宋体" w:hAnsi="宋体" w:eastAsia="宋体" w:cs="宋体"/>
                <w:sz w:val="20"/>
                <w:szCs w:val="20"/>
              </w:rPr>
              <w:t>获得国家级‘专精特新’类企业认证，并提供相关证明，得</w:t>
            </w:r>
            <w:r>
              <w:rPr>
                <w:rFonts w:hint="eastAsia" w:ascii="宋体" w:hAnsi="宋体" w:eastAsia="宋体" w:cs="宋体"/>
                <w:sz w:val="20"/>
                <w:szCs w:val="20"/>
                <w:lang w:val="en-US" w:eastAsia="zh-CN"/>
              </w:rPr>
              <w:t>4</w:t>
            </w:r>
            <w:r>
              <w:rPr>
                <w:rFonts w:hint="eastAsia" w:ascii="宋体" w:hAnsi="宋体" w:eastAsia="宋体" w:cs="宋体"/>
                <w:sz w:val="20"/>
                <w:szCs w:val="20"/>
              </w:rPr>
              <w:t>分，未提供得0分。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01" w:type="pct"/>
            <w:vMerge w:val="restart"/>
            <w:vAlign w:val="center"/>
          </w:tcPr>
          <w:p>
            <w:pPr>
              <w:pStyle w:val="33"/>
              <w:adjustRightInd w:val="0"/>
              <w:snapToGrid w:val="0"/>
              <w:spacing w:line="360" w:lineRule="auto"/>
              <w:ind w:firstLine="400" w:firstLineChars="200"/>
              <w:jc w:val="center"/>
              <w:rPr>
                <w:rFonts w:hint="eastAsia" w:ascii="宋体" w:hAnsi="宋体" w:eastAsia="宋体" w:cs="宋体"/>
                <w:bCs/>
                <w:sz w:val="20"/>
                <w:szCs w:val="20"/>
                <w:lang w:val="en-US" w:eastAsia="zh-CN"/>
              </w:rPr>
            </w:pPr>
            <w:r>
              <w:rPr>
                <w:rFonts w:hint="eastAsia" w:ascii="宋体" w:hAnsi="宋体" w:eastAsia="宋体" w:cs="宋体"/>
                <w:bCs/>
                <w:sz w:val="20"/>
                <w:szCs w:val="20"/>
                <w:lang w:val="en-US" w:eastAsia="zh-CN"/>
              </w:rPr>
              <w:t>3</w:t>
            </w:r>
          </w:p>
        </w:tc>
        <w:tc>
          <w:tcPr>
            <w:tcW w:w="614" w:type="pct"/>
            <w:vMerge w:val="restart"/>
            <w:vAlign w:val="center"/>
          </w:tcPr>
          <w:p>
            <w:pPr>
              <w:pStyle w:val="33"/>
              <w:adjustRightInd w:val="0"/>
              <w:snapToGrid w:val="0"/>
              <w:spacing w:line="360" w:lineRule="auto"/>
              <w:jc w:val="center"/>
              <w:rPr>
                <w:rFonts w:hint="eastAsia" w:ascii="宋体" w:hAnsi="宋体" w:eastAsia="宋体" w:cs="宋体"/>
                <w:bCs/>
                <w:sz w:val="20"/>
                <w:szCs w:val="20"/>
              </w:rPr>
            </w:pPr>
            <w:r>
              <w:rPr>
                <w:rFonts w:hint="eastAsia" w:ascii="宋体" w:hAnsi="宋体" w:eastAsia="宋体" w:cs="宋体"/>
                <w:bCs/>
                <w:sz w:val="20"/>
                <w:szCs w:val="20"/>
              </w:rPr>
              <w:t>技术评分标准</w:t>
            </w:r>
          </w:p>
        </w:tc>
        <w:tc>
          <w:tcPr>
            <w:tcW w:w="1261" w:type="pct"/>
            <w:vAlign w:val="center"/>
          </w:tcPr>
          <w:p>
            <w:pPr>
              <w:spacing w:line="360" w:lineRule="auto"/>
              <w:ind w:left="0" w:leftChars="0" w:firstLine="350" w:firstLineChars="175"/>
              <w:jc w:val="both"/>
              <w:rPr>
                <w:rFonts w:hint="eastAsia" w:ascii="宋体" w:hAnsi="宋体" w:eastAsia="宋体" w:cs="宋体"/>
                <w:sz w:val="20"/>
                <w:szCs w:val="20"/>
              </w:rPr>
            </w:pPr>
            <w:r>
              <w:rPr>
                <w:rFonts w:hint="eastAsia" w:ascii="宋体" w:hAnsi="宋体" w:eastAsia="宋体" w:cs="宋体"/>
                <w:sz w:val="20"/>
                <w:szCs w:val="20"/>
              </w:rPr>
              <w:t>技术参数符合度</w:t>
            </w:r>
          </w:p>
          <w:p>
            <w:pPr>
              <w:spacing w:line="360" w:lineRule="auto"/>
              <w:ind w:firstLine="400" w:firstLineChars="200"/>
              <w:jc w:val="both"/>
              <w:rPr>
                <w:rFonts w:hint="eastAsia" w:ascii="宋体" w:hAnsi="宋体" w:eastAsia="宋体" w:cs="宋体"/>
                <w:bCs/>
                <w:sz w:val="20"/>
                <w:szCs w:val="20"/>
              </w:rPr>
            </w:pPr>
            <w:r>
              <w:rPr>
                <w:rFonts w:hint="eastAsia" w:ascii="宋体" w:hAnsi="宋体" w:eastAsia="宋体" w:cs="宋体"/>
                <w:sz w:val="20"/>
                <w:szCs w:val="20"/>
              </w:rPr>
              <w:t>（</w:t>
            </w:r>
            <w:r>
              <w:rPr>
                <w:rFonts w:hint="eastAsia" w:ascii="宋体" w:hAnsi="宋体" w:eastAsia="宋体" w:cs="宋体"/>
                <w:sz w:val="20"/>
                <w:szCs w:val="20"/>
                <w:lang w:val="en-US" w:eastAsia="zh-CN"/>
              </w:rPr>
              <w:t>4</w:t>
            </w:r>
            <w:r>
              <w:rPr>
                <w:rFonts w:hint="eastAsia" w:ascii="宋体" w:hAnsi="宋体" w:eastAsia="宋体" w:cs="宋体"/>
                <w:sz w:val="20"/>
                <w:szCs w:val="20"/>
              </w:rPr>
              <w:t>0分）</w:t>
            </w:r>
          </w:p>
        </w:tc>
        <w:tc>
          <w:tcPr>
            <w:tcW w:w="2521" w:type="pct"/>
            <w:vAlign w:val="center"/>
          </w:tcPr>
          <w:p>
            <w:pPr>
              <w:spacing w:line="400" w:lineRule="exact"/>
              <w:ind w:firstLine="400" w:firstLineChars="200"/>
              <w:rPr>
                <w:rFonts w:hint="eastAsia" w:ascii="宋体" w:hAnsi="宋体" w:eastAsia="宋体" w:cs="宋体"/>
                <w:bCs/>
                <w:sz w:val="20"/>
                <w:szCs w:val="20"/>
              </w:rPr>
            </w:pPr>
            <w:r>
              <w:rPr>
                <w:rFonts w:hint="eastAsia" w:ascii="宋体" w:hAnsi="宋体" w:eastAsia="宋体" w:cs="宋体"/>
                <w:sz w:val="20"/>
                <w:szCs w:val="20"/>
              </w:rPr>
              <w:t>完全满足采购文件中的“系统功能技术参数要求”中“功能描述”要求的得 40分。 1、其中带“▲”号项数共9项，共36分，供应商得分=（满足带“▲”号的项数÷带“▲”号的总项数）×</w:t>
            </w:r>
            <w:r>
              <w:rPr>
                <w:rFonts w:hint="eastAsia" w:ascii="宋体" w:hAnsi="宋体" w:eastAsia="宋体" w:cs="宋体"/>
                <w:sz w:val="20"/>
                <w:szCs w:val="20"/>
                <w:lang w:val="en-US" w:eastAsia="zh-CN"/>
              </w:rPr>
              <w:t>36</w:t>
            </w:r>
            <w:r>
              <w:rPr>
                <w:rFonts w:hint="eastAsia" w:ascii="宋体" w:hAnsi="宋体" w:eastAsia="宋体" w:cs="宋体"/>
                <w:sz w:val="20"/>
                <w:szCs w:val="20"/>
              </w:rPr>
              <w:t>。 2、不带“▲”号项数共</w:t>
            </w:r>
            <w:r>
              <w:rPr>
                <w:rFonts w:hint="eastAsia" w:ascii="宋体" w:hAnsi="宋体" w:eastAsia="宋体" w:cs="宋体"/>
                <w:sz w:val="20"/>
                <w:szCs w:val="20"/>
                <w:lang w:val="en-US" w:eastAsia="zh-CN"/>
              </w:rPr>
              <w:t>20</w:t>
            </w:r>
            <w:r>
              <w:rPr>
                <w:rFonts w:hint="eastAsia" w:ascii="宋体" w:hAnsi="宋体" w:eastAsia="宋体" w:cs="宋体"/>
                <w:sz w:val="20"/>
                <w:szCs w:val="20"/>
              </w:rPr>
              <w:t>项，共4分，供应商得分=（满足非“▲”号的项数÷非“▲”号的总项数）×</w:t>
            </w:r>
            <w:r>
              <w:rPr>
                <w:rFonts w:hint="eastAsia" w:ascii="宋体" w:hAnsi="宋体" w:eastAsia="宋体" w:cs="宋体"/>
                <w:sz w:val="20"/>
                <w:szCs w:val="20"/>
                <w:lang w:val="en-US" w:eastAsia="zh-CN"/>
              </w:rPr>
              <w:t>4</w:t>
            </w:r>
            <w:r>
              <w:rPr>
                <w:rFonts w:hint="eastAsia" w:ascii="宋体" w:hAnsi="宋体" w:eastAsia="宋体" w:cs="宋体"/>
                <w:sz w:val="20"/>
                <w:szCs w:val="20"/>
              </w:rPr>
              <w:t>。 注：带“▲”号</w:t>
            </w:r>
            <w:r>
              <w:rPr>
                <w:rFonts w:hint="eastAsia" w:ascii="宋体" w:hAnsi="宋体" w:cs="宋体"/>
                <w:sz w:val="20"/>
                <w:szCs w:val="20"/>
                <w:lang w:val="en-US" w:eastAsia="zh-CN"/>
              </w:rPr>
              <w:t>有备注</w:t>
            </w:r>
            <w:r>
              <w:rPr>
                <w:rFonts w:hint="eastAsia" w:ascii="宋体" w:hAnsi="宋体" w:eastAsia="宋体" w:cs="宋体"/>
                <w:sz w:val="20"/>
                <w:szCs w:val="20"/>
              </w:rPr>
              <w:t>需提供系统功能截图证明材料</w:t>
            </w:r>
            <w:r>
              <w:rPr>
                <w:rFonts w:hint="eastAsia" w:ascii="宋体" w:hAnsi="宋体" w:cs="宋体"/>
                <w:sz w:val="20"/>
                <w:szCs w:val="20"/>
                <w:lang w:val="en-US" w:eastAsia="zh-CN"/>
              </w:rPr>
              <w:t>的部分应提供截图证明</w:t>
            </w:r>
            <w:r>
              <w:rPr>
                <w:rFonts w:hint="eastAsia" w:ascii="宋体" w:hAnsi="宋体" w:eastAsia="宋体" w:cs="宋体"/>
                <w:sz w:val="20"/>
                <w:szCs w:val="20"/>
              </w:rPr>
              <w:t>，未提供的视为不满足（负偏离）。以“1、...”标识为一项。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01" w:type="pct"/>
            <w:vMerge w:val="continue"/>
            <w:vAlign w:val="center"/>
          </w:tcPr>
          <w:p>
            <w:pPr>
              <w:pStyle w:val="33"/>
              <w:adjustRightInd w:val="0"/>
              <w:snapToGrid w:val="0"/>
              <w:spacing w:line="360" w:lineRule="auto"/>
              <w:jc w:val="center"/>
              <w:rPr>
                <w:rFonts w:hint="eastAsia" w:ascii="宋体" w:hAnsi="宋体" w:eastAsia="宋体" w:cs="宋体"/>
                <w:bCs/>
                <w:sz w:val="20"/>
                <w:szCs w:val="20"/>
              </w:rPr>
            </w:pPr>
          </w:p>
        </w:tc>
        <w:tc>
          <w:tcPr>
            <w:tcW w:w="614" w:type="pct"/>
            <w:vMerge w:val="continue"/>
            <w:vAlign w:val="center"/>
          </w:tcPr>
          <w:p>
            <w:pPr>
              <w:pStyle w:val="33"/>
              <w:adjustRightInd w:val="0"/>
              <w:snapToGrid w:val="0"/>
              <w:spacing w:line="360" w:lineRule="auto"/>
              <w:jc w:val="center"/>
              <w:rPr>
                <w:rFonts w:hint="eastAsia" w:ascii="宋体" w:hAnsi="宋体" w:eastAsia="宋体" w:cs="宋体"/>
                <w:bCs/>
                <w:sz w:val="20"/>
                <w:szCs w:val="20"/>
              </w:rPr>
            </w:pPr>
          </w:p>
        </w:tc>
        <w:tc>
          <w:tcPr>
            <w:tcW w:w="1261" w:type="pct"/>
            <w:vAlign w:val="center"/>
          </w:tcPr>
          <w:p>
            <w:pPr>
              <w:spacing w:line="400" w:lineRule="exact"/>
              <w:ind w:firstLine="400" w:firstLineChars="200"/>
              <w:jc w:val="both"/>
              <w:rPr>
                <w:rFonts w:hint="eastAsia" w:ascii="宋体" w:hAnsi="宋体" w:eastAsia="宋体" w:cs="宋体"/>
                <w:sz w:val="20"/>
                <w:szCs w:val="20"/>
              </w:rPr>
            </w:pPr>
            <w:r>
              <w:rPr>
                <w:rFonts w:hint="eastAsia" w:ascii="宋体" w:hAnsi="宋体" w:eastAsia="宋体" w:cs="宋体"/>
                <w:sz w:val="20"/>
                <w:szCs w:val="20"/>
                <w:lang w:val="en-US" w:eastAsia="zh-CN"/>
              </w:rPr>
              <w:t>项目</w:t>
            </w:r>
            <w:r>
              <w:rPr>
                <w:rFonts w:hint="eastAsia" w:ascii="宋体" w:hAnsi="宋体" w:eastAsia="宋体" w:cs="宋体"/>
                <w:sz w:val="20"/>
                <w:szCs w:val="20"/>
              </w:rPr>
              <w:t>实施方案</w:t>
            </w:r>
          </w:p>
          <w:p>
            <w:pPr>
              <w:spacing w:line="400" w:lineRule="exact"/>
              <w:ind w:firstLine="400" w:firstLineChars="200"/>
              <w:jc w:val="both"/>
              <w:rPr>
                <w:rFonts w:hint="eastAsia" w:ascii="宋体" w:hAnsi="宋体" w:eastAsia="宋体" w:cs="宋体"/>
                <w:sz w:val="20"/>
                <w:szCs w:val="20"/>
              </w:rPr>
            </w:pPr>
            <w:r>
              <w:rPr>
                <w:rFonts w:hint="eastAsia" w:ascii="宋体" w:hAnsi="宋体" w:eastAsia="宋体" w:cs="宋体"/>
                <w:sz w:val="20"/>
                <w:szCs w:val="20"/>
              </w:rPr>
              <w:t>（</w:t>
            </w:r>
            <w:r>
              <w:rPr>
                <w:rFonts w:hint="eastAsia" w:ascii="宋体" w:hAnsi="宋体" w:eastAsia="宋体" w:cs="宋体"/>
                <w:sz w:val="20"/>
                <w:szCs w:val="20"/>
                <w:lang w:val="en-US" w:eastAsia="zh-CN"/>
              </w:rPr>
              <w:t>10</w:t>
            </w:r>
            <w:r>
              <w:rPr>
                <w:rFonts w:hint="eastAsia" w:ascii="宋体" w:hAnsi="宋体" w:eastAsia="宋体" w:cs="宋体"/>
                <w:sz w:val="20"/>
                <w:szCs w:val="20"/>
              </w:rPr>
              <w:t>分）</w:t>
            </w:r>
          </w:p>
        </w:tc>
        <w:tc>
          <w:tcPr>
            <w:tcW w:w="2521" w:type="pct"/>
            <w:vAlign w:val="center"/>
          </w:tcPr>
          <w:p>
            <w:pPr>
              <w:spacing w:line="400" w:lineRule="exact"/>
              <w:rPr>
                <w:rFonts w:hint="eastAsia" w:ascii="宋体" w:hAnsi="宋体" w:eastAsia="宋体" w:cs="宋体"/>
                <w:color w:val="000000"/>
                <w:sz w:val="20"/>
                <w:szCs w:val="20"/>
              </w:rPr>
            </w:pPr>
            <w:r>
              <w:rPr>
                <w:rFonts w:hint="eastAsia" w:ascii="宋体" w:hAnsi="宋体" w:eastAsia="宋体" w:cs="宋体"/>
                <w:sz w:val="20"/>
                <w:szCs w:val="20"/>
              </w:rPr>
              <w:t>供应商针对本项目提供实施方案，内容应当包含但不仅限于以下内容：①进度计划（至少包括服务期间的服务内容，服务的前期准备，服务的验收准备等）；②安全保障措施（至少包括产品运输途中的安全措施、产品使用期间的安全措施、产品出现问题时的措施等）等。以上方案内容齐全的得</w:t>
            </w:r>
            <w:r>
              <w:rPr>
                <w:rFonts w:hint="eastAsia" w:ascii="宋体" w:hAnsi="宋体" w:eastAsia="宋体" w:cs="宋体"/>
                <w:sz w:val="20"/>
                <w:szCs w:val="20"/>
                <w:lang w:val="en-US" w:eastAsia="zh-CN"/>
              </w:rPr>
              <w:t>10</w:t>
            </w:r>
            <w:r>
              <w:rPr>
                <w:rFonts w:hint="eastAsia" w:ascii="宋体" w:hAnsi="宋体" w:eastAsia="宋体" w:cs="宋体"/>
                <w:sz w:val="20"/>
                <w:szCs w:val="20"/>
              </w:rPr>
              <w:t>分，每缺少一项扣3分；每有一项存在内容缺陷扣 2分，扣完为止。（内容缺陷是指：非专门针对本项目或不适用项目特性的情形、内容不完整或 缺少关键节点、套用其他项目内容、内容前后矛盾、涉及的规范 及标准错误、不利于项目实施、不可能实现的情形等任意一种情形）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01" w:type="pct"/>
            <w:vMerge w:val="continue"/>
            <w:vAlign w:val="center"/>
          </w:tcPr>
          <w:p>
            <w:pPr>
              <w:pStyle w:val="33"/>
              <w:adjustRightInd w:val="0"/>
              <w:snapToGrid w:val="0"/>
              <w:spacing w:line="360" w:lineRule="auto"/>
              <w:jc w:val="center"/>
              <w:rPr>
                <w:rFonts w:hint="eastAsia" w:ascii="宋体" w:hAnsi="宋体" w:eastAsia="宋体" w:cs="宋体"/>
                <w:bCs/>
                <w:sz w:val="20"/>
                <w:szCs w:val="20"/>
              </w:rPr>
            </w:pPr>
          </w:p>
        </w:tc>
        <w:tc>
          <w:tcPr>
            <w:tcW w:w="614" w:type="pct"/>
            <w:vMerge w:val="continue"/>
            <w:vAlign w:val="center"/>
          </w:tcPr>
          <w:p>
            <w:pPr>
              <w:pStyle w:val="33"/>
              <w:adjustRightInd w:val="0"/>
              <w:snapToGrid w:val="0"/>
              <w:spacing w:line="360" w:lineRule="auto"/>
              <w:jc w:val="center"/>
              <w:rPr>
                <w:rFonts w:hint="eastAsia" w:ascii="宋体" w:hAnsi="宋体" w:eastAsia="宋体" w:cs="宋体"/>
                <w:bCs/>
                <w:sz w:val="20"/>
                <w:szCs w:val="20"/>
              </w:rPr>
            </w:pPr>
          </w:p>
        </w:tc>
        <w:tc>
          <w:tcPr>
            <w:tcW w:w="1261" w:type="pct"/>
            <w:vAlign w:val="center"/>
          </w:tcPr>
          <w:p>
            <w:pPr>
              <w:spacing w:line="400" w:lineRule="exact"/>
              <w:ind w:firstLine="400" w:firstLineChars="200"/>
              <w:jc w:val="both"/>
              <w:rPr>
                <w:rFonts w:hint="eastAsia" w:ascii="宋体" w:hAnsi="宋体" w:eastAsia="宋体" w:cs="宋体"/>
                <w:sz w:val="20"/>
                <w:szCs w:val="20"/>
              </w:rPr>
            </w:pPr>
            <w:r>
              <w:rPr>
                <w:rFonts w:hint="eastAsia" w:ascii="宋体" w:hAnsi="宋体" w:eastAsia="宋体" w:cs="宋体"/>
                <w:sz w:val="20"/>
                <w:szCs w:val="20"/>
              </w:rPr>
              <w:t>售后服务承诺</w:t>
            </w:r>
          </w:p>
          <w:p>
            <w:pPr>
              <w:spacing w:line="400" w:lineRule="exact"/>
              <w:ind w:firstLine="400" w:firstLineChars="200"/>
              <w:jc w:val="both"/>
              <w:rPr>
                <w:rFonts w:hint="eastAsia" w:ascii="宋体" w:hAnsi="宋体" w:eastAsia="宋体" w:cs="宋体"/>
                <w:sz w:val="20"/>
                <w:szCs w:val="20"/>
              </w:rPr>
            </w:pPr>
            <w:r>
              <w:rPr>
                <w:rFonts w:hint="eastAsia" w:ascii="宋体" w:hAnsi="宋体" w:eastAsia="宋体" w:cs="宋体"/>
                <w:sz w:val="20"/>
                <w:szCs w:val="20"/>
              </w:rPr>
              <w:t>（</w:t>
            </w:r>
            <w:r>
              <w:rPr>
                <w:rFonts w:hint="eastAsia" w:ascii="宋体" w:hAnsi="宋体" w:eastAsia="宋体" w:cs="宋体"/>
                <w:sz w:val="20"/>
                <w:szCs w:val="20"/>
                <w:lang w:val="en-US" w:eastAsia="zh-CN"/>
              </w:rPr>
              <w:t>10</w:t>
            </w:r>
            <w:r>
              <w:rPr>
                <w:rFonts w:hint="eastAsia" w:ascii="宋体" w:hAnsi="宋体" w:eastAsia="宋体" w:cs="宋体"/>
                <w:sz w:val="20"/>
                <w:szCs w:val="20"/>
              </w:rPr>
              <w:t>分）</w:t>
            </w:r>
          </w:p>
        </w:tc>
        <w:tc>
          <w:tcPr>
            <w:tcW w:w="2521" w:type="pct"/>
            <w:vAlign w:val="center"/>
          </w:tcPr>
          <w:p>
            <w:pPr>
              <w:spacing w:line="400" w:lineRule="exact"/>
              <w:rPr>
                <w:rFonts w:hint="eastAsia" w:ascii="宋体" w:hAnsi="宋体" w:eastAsia="宋体" w:cs="宋体"/>
                <w:sz w:val="20"/>
                <w:szCs w:val="20"/>
              </w:rPr>
            </w:pPr>
            <w:r>
              <w:rPr>
                <w:rFonts w:hint="eastAsia" w:ascii="宋体" w:hAnsi="宋体" w:eastAsia="宋体" w:cs="宋体"/>
                <w:sz w:val="20"/>
                <w:szCs w:val="20"/>
              </w:rPr>
              <w:t>根据供应商针对本项目提供的售后服务方案进行评审，包括但不限于以下几点： ①维护服务响应计划、②后期软件升级计划。完全满足以上要点内容的得</w:t>
            </w:r>
            <w:r>
              <w:rPr>
                <w:rFonts w:hint="eastAsia" w:ascii="宋体" w:hAnsi="宋体" w:eastAsia="宋体" w:cs="宋体"/>
                <w:sz w:val="20"/>
                <w:szCs w:val="20"/>
                <w:lang w:val="en-US" w:eastAsia="zh-CN"/>
              </w:rPr>
              <w:t>10</w:t>
            </w:r>
            <w:r>
              <w:rPr>
                <w:rFonts w:hint="eastAsia" w:ascii="宋体" w:hAnsi="宋体" w:eastAsia="宋体" w:cs="宋体"/>
                <w:sz w:val="20"/>
                <w:szCs w:val="20"/>
              </w:rPr>
              <w:t>分；方案中每有一项漏项（包括只有标题无实际内容）的扣3分；每有一处缺陷的扣1.5分，扣完为止。 注：缺陷是指内容存在①套用其他项目方案（项目名称、实施地点与本项目无关）、②错别字或病句、③引用法律、规范、标准存在失效或错误（与本项目无关）、④内容与本项目的服务要求不一致的任意一种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0" w:hRule="atLeast"/>
          <w:jc w:val="center"/>
        </w:trPr>
        <w:tc>
          <w:tcPr>
            <w:tcW w:w="601" w:type="pct"/>
            <w:vAlign w:val="center"/>
          </w:tcPr>
          <w:p>
            <w:pPr>
              <w:pStyle w:val="33"/>
              <w:adjustRightInd w:val="0"/>
              <w:snapToGrid w:val="0"/>
              <w:spacing w:line="360" w:lineRule="auto"/>
              <w:ind w:firstLine="400" w:firstLineChars="200"/>
              <w:jc w:val="center"/>
              <w:rPr>
                <w:rFonts w:hint="eastAsia" w:ascii="宋体" w:hAnsi="宋体" w:eastAsia="宋体" w:cs="宋体"/>
                <w:bCs/>
                <w:sz w:val="20"/>
                <w:szCs w:val="20"/>
                <w:lang w:val="en-US" w:eastAsia="zh-CN"/>
              </w:rPr>
            </w:pPr>
            <w:r>
              <w:rPr>
                <w:rFonts w:hint="eastAsia" w:ascii="宋体" w:hAnsi="宋体" w:eastAsia="宋体" w:cs="宋体"/>
                <w:bCs/>
                <w:sz w:val="20"/>
                <w:szCs w:val="20"/>
                <w:lang w:val="en-US" w:eastAsia="zh-CN"/>
              </w:rPr>
              <w:t>4</w:t>
            </w:r>
          </w:p>
        </w:tc>
        <w:tc>
          <w:tcPr>
            <w:tcW w:w="614" w:type="pct"/>
            <w:vAlign w:val="center"/>
          </w:tcPr>
          <w:p>
            <w:pPr>
              <w:pStyle w:val="33"/>
              <w:adjustRightInd w:val="0"/>
              <w:snapToGrid w:val="0"/>
              <w:spacing w:line="360" w:lineRule="auto"/>
              <w:jc w:val="center"/>
              <w:rPr>
                <w:rFonts w:hint="eastAsia" w:ascii="宋体" w:hAnsi="宋体" w:eastAsia="宋体" w:cs="宋体"/>
                <w:bCs/>
                <w:sz w:val="20"/>
                <w:szCs w:val="20"/>
              </w:rPr>
            </w:pPr>
            <w:r>
              <w:rPr>
                <w:rFonts w:hint="eastAsia" w:ascii="宋体" w:hAnsi="宋体" w:eastAsia="宋体" w:cs="宋体"/>
                <w:bCs/>
                <w:sz w:val="20"/>
                <w:szCs w:val="20"/>
              </w:rPr>
              <w:t>投标报价评分标准</w:t>
            </w:r>
          </w:p>
        </w:tc>
        <w:tc>
          <w:tcPr>
            <w:tcW w:w="1261" w:type="pct"/>
            <w:vAlign w:val="center"/>
          </w:tcPr>
          <w:p>
            <w:pPr>
              <w:rPr>
                <w:rFonts w:hint="eastAsia" w:ascii="宋体" w:hAnsi="宋体" w:eastAsia="宋体" w:cs="宋体"/>
                <w:sz w:val="20"/>
                <w:szCs w:val="20"/>
              </w:rPr>
            </w:pPr>
          </w:p>
          <w:p>
            <w:pPr>
              <w:spacing w:line="400" w:lineRule="exact"/>
              <w:ind w:firstLine="400" w:firstLineChars="200"/>
              <w:jc w:val="center"/>
              <w:rPr>
                <w:rFonts w:hint="eastAsia" w:ascii="宋体" w:hAnsi="宋体" w:eastAsia="宋体" w:cs="宋体"/>
                <w:bCs/>
                <w:sz w:val="20"/>
                <w:szCs w:val="20"/>
              </w:rPr>
            </w:pPr>
          </w:p>
          <w:p>
            <w:pPr>
              <w:spacing w:line="400" w:lineRule="exact"/>
              <w:jc w:val="center"/>
              <w:rPr>
                <w:rFonts w:hint="eastAsia" w:ascii="宋体" w:hAnsi="宋体" w:eastAsia="宋体" w:cs="宋体"/>
                <w:sz w:val="20"/>
                <w:szCs w:val="20"/>
              </w:rPr>
            </w:pPr>
            <w:r>
              <w:rPr>
                <w:rFonts w:hint="eastAsia" w:ascii="宋体" w:hAnsi="宋体" w:eastAsia="宋体" w:cs="宋体"/>
                <w:sz w:val="20"/>
                <w:szCs w:val="20"/>
                <w:lang w:eastAsia="zh-Hans"/>
              </w:rPr>
              <w:t>投标报价评分标准</w:t>
            </w:r>
            <w:r>
              <w:rPr>
                <w:rFonts w:hint="eastAsia" w:ascii="宋体" w:hAnsi="宋体" w:eastAsia="宋体" w:cs="宋体"/>
                <w:sz w:val="20"/>
                <w:szCs w:val="20"/>
              </w:rPr>
              <w:t>（20分）</w:t>
            </w:r>
          </w:p>
        </w:tc>
        <w:tc>
          <w:tcPr>
            <w:tcW w:w="2521" w:type="pct"/>
            <w:vAlign w:val="center"/>
          </w:tcPr>
          <w:p>
            <w:pPr>
              <w:spacing w:line="276" w:lineRule="auto"/>
              <w:rPr>
                <w:rFonts w:hint="eastAsia" w:ascii="宋体" w:hAnsi="宋体" w:eastAsia="宋体" w:cs="宋体"/>
                <w:color w:val="000000"/>
                <w:sz w:val="20"/>
                <w:szCs w:val="20"/>
              </w:rPr>
            </w:pPr>
            <w:r>
              <w:rPr>
                <w:rFonts w:hint="eastAsia" w:ascii="宋体" w:hAnsi="宋体" w:eastAsia="宋体" w:cs="宋体"/>
                <w:color w:val="000000"/>
                <w:sz w:val="20"/>
                <w:szCs w:val="20"/>
              </w:rPr>
              <w:t>综合评分法中的价格分统一采用低价优先法计算，即满足招标文件要求且投标价格最低的开标一览表报价为评标基准价，其价格分为满分。其他供应商的价格分统一按照下列公式计算：</w:t>
            </w:r>
          </w:p>
          <w:p>
            <w:pPr>
              <w:spacing w:line="400" w:lineRule="exact"/>
              <w:rPr>
                <w:rFonts w:hint="eastAsia" w:ascii="宋体" w:hAnsi="宋体" w:eastAsia="宋体" w:cs="宋体"/>
                <w:sz w:val="20"/>
                <w:szCs w:val="20"/>
                <w:lang w:eastAsia="zh-Hans"/>
              </w:rPr>
            </w:pPr>
            <w:r>
              <w:rPr>
                <w:rFonts w:hint="eastAsia" w:ascii="宋体" w:hAnsi="宋体" w:eastAsia="宋体" w:cs="宋体"/>
                <w:color w:val="000000"/>
                <w:sz w:val="20"/>
                <w:szCs w:val="20"/>
              </w:rPr>
              <w:t>报价得分=(评标基准价／开标一览表报价)×价格权值×100</w:t>
            </w:r>
          </w:p>
        </w:tc>
      </w:tr>
    </w:tbl>
    <w:p>
      <w:pPr>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autoSpaceDE w:val="0"/>
        <w:autoSpaceDN w:val="0"/>
        <w:adjustRightInd w:val="0"/>
        <w:spacing w:line="360" w:lineRule="auto"/>
        <w:rPr>
          <w:rFonts w:hint="eastAsia" w:ascii="宋体" w:hAnsi="宋体" w:eastAsia="宋体" w:cs="宋体"/>
          <w:b/>
          <w:kern w:val="0"/>
          <w:sz w:val="32"/>
          <w:szCs w:val="32"/>
        </w:rPr>
      </w:pPr>
    </w:p>
    <w:p>
      <w:pPr>
        <w:rPr>
          <w:rFonts w:hint="eastAsia" w:ascii="宋体" w:hAnsi="宋体" w:eastAsia="宋体" w:cs="宋体"/>
        </w:rPr>
      </w:pPr>
    </w:p>
    <w:sectPr>
      <w:footerReference r:id="rId3" w:type="default"/>
      <w:footerReference r:id="rId4" w:type="even"/>
      <w:pgSz w:w="11906" w:h="16838"/>
      <w:pgMar w:top="907" w:right="1474" w:bottom="680" w:left="1644"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1"/>
        <w:rFonts w:ascii="宋体" w:hAnsi="宋体"/>
        <w:sz w:val="21"/>
        <w:szCs w:val="21"/>
      </w:rPr>
    </w:pPr>
    <w:r>
      <w:rPr>
        <w:rFonts w:ascii="宋体" w:hAnsi="宋体"/>
        <w:sz w:val="21"/>
        <w:szCs w:val="21"/>
      </w:rPr>
      <w:fldChar w:fldCharType="begin"/>
    </w:r>
    <w:r>
      <w:rPr>
        <w:rStyle w:val="21"/>
        <w:rFonts w:ascii="宋体" w:hAnsi="宋体"/>
        <w:sz w:val="21"/>
        <w:szCs w:val="21"/>
      </w:rPr>
      <w:instrText xml:space="preserve">PAGE  </w:instrText>
    </w:r>
    <w:r>
      <w:rPr>
        <w:rFonts w:ascii="宋体" w:hAnsi="宋体"/>
        <w:sz w:val="21"/>
        <w:szCs w:val="21"/>
      </w:rPr>
      <w:fldChar w:fldCharType="separate"/>
    </w:r>
    <w:r>
      <w:rPr>
        <w:rStyle w:val="21"/>
        <w:rFonts w:ascii="宋体" w:hAnsi="宋体"/>
        <w:sz w:val="21"/>
        <w:szCs w:val="21"/>
      </w:rPr>
      <w:t>15</w:t>
    </w:r>
    <w:r>
      <w:rPr>
        <w:rFonts w:ascii="宋体" w:hAnsi="宋体"/>
        <w:sz w:val="21"/>
        <w:szCs w:val="21"/>
      </w:rP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1"/>
      </w:rPr>
    </w:pPr>
    <w:r>
      <w:fldChar w:fldCharType="begin"/>
    </w:r>
    <w:r>
      <w:rPr>
        <w:rStyle w:val="21"/>
      </w:rPr>
      <w:instrText xml:space="preserve">PAGE  </w:instrText>
    </w:r>
    <w:r>
      <w:fldChar w:fldCharType="end"/>
    </w:r>
  </w:p>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AA4522"/>
    <w:multiLevelType w:val="singleLevel"/>
    <w:tmpl w:val="ADAA4522"/>
    <w:lvl w:ilvl="0" w:tentative="0">
      <w:start w:val="2"/>
      <w:numFmt w:val="chineseCounting"/>
      <w:suff w:val="nothing"/>
      <w:lvlText w:val="（%1）"/>
      <w:lvlJc w:val="left"/>
      <w:rPr>
        <w:rFonts w:hint="eastAsia"/>
      </w:rPr>
    </w:lvl>
  </w:abstractNum>
  <w:abstractNum w:abstractNumId="1">
    <w:nsid w:val="38E1970B"/>
    <w:multiLevelType w:val="singleLevel"/>
    <w:tmpl w:val="38E1970B"/>
    <w:lvl w:ilvl="0" w:tentative="0">
      <w:start w:val="4"/>
      <w:numFmt w:val="decimal"/>
      <w:suff w:val="nothing"/>
      <w:lvlText w:val="%1、"/>
      <w:lvlJc w:val="left"/>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4"/>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
    <w:nsid w:val="47F66C00"/>
    <w:multiLevelType w:val="multilevel"/>
    <w:tmpl w:val="47F66C00"/>
    <w:lvl w:ilvl="0" w:tentative="0">
      <w:start w:val="1"/>
      <w:numFmt w:val="japaneseCounting"/>
      <w:lvlText w:val="（%1）"/>
      <w:lvlJc w:val="left"/>
      <w:pPr>
        <w:ind w:left="425" w:hanging="425"/>
      </w:pPr>
      <w:rPr>
        <w:rFonts w:ascii="宋体" w:hAnsi="宋体" w:eastAsia="宋体" w:cs="宋体"/>
        <w:color w:val="000000" w:themeColor="text1"/>
        <w14:textFill>
          <w14:solidFill>
            <w14:schemeClr w14:val="tx1"/>
          </w14:solidFill>
        </w14:textFill>
      </w:r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4">
    <w:nsid w:val="4BBD4630"/>
    <w:multiLevelType w:val="multilevel"/>
    <w:tmpl w:val="4BBD4630"/>
    <w:lvl w:ilvl="0" w:tentative="0">
      <w:start w:val="1"/>
      <w:numFmt w:val="decimal"/>
      <w:lvlText w:val="%1."/>
      <w:lvlJc w:val="left"/>
      <w:pPr>
        <w:ind w:left="1007" w:hanging="440"/>
      </w:pPr>
    </w:lvl>
    <w:lvl w:ilvl="1" w:tentative="0">
      <w:start w:val="1"/>
      <w:numFmt w:val="lowerLetter"/>
      <w:lvlText w:val="%2)"/>
      <w:lvlJc w:val="left"/>
      <w:pPr>
        <w:ind w:left="1447" w:hanging="440"/>
      </w:pPr>
    </w:lvl>
    <w:lvl w:ilvl="2" w:tentative="0">
      <w:start w:val="1"/>
      <w:numFmt w:val="lowerRoman"/>
      <w:lvlText w:val="%3."/>
      <w:lvlJc w:val="right"/>
      <w:pPr>
        <w:ind w:left="1887" w:hanging="440"/>
      </w:pPr>
    </w:lvl>
    <w:lvl w:ilvl="3" w:tentative="0">
      <w:start w:val="1"/>
      <w:numFmt w:val="decimal"/>
      <w:lvlText w:val="%4."/>
      <w:lvlJc w:val="left"/>
      <w:pPr>
        <w:ind w:left="2327" w:hanging="440"/>
      </w:pPr>
    </w:lvl>
    <w:lvl w:ilvl="4" w:tentative="0">
      <w:start w:val="1"/>
      <w:numFmt w:val="lowerLetter"/>
      <w:lvlText w:val="%5)"/>
      <w:lvlJc w:val="left"/>
      <w:pPr>
        <w:ind w:left="2767" w:hanging="440"/>
      </w:pPr>
    </w:lvl>
    <w:lvl w:ilvl="5" w:tentative="0">
      <w:start w:val="1"/>
      <w:numFmt w:val="lowerRoman"/>
      <w:lvlText w:val="%6."/>
      <w:lvlJc w:val="right"/>
      <w:pPr>
        <w:ind w:left="3207" w:hanging="440"/>
      </w:pPr>
    </w:lvl>
    <w:lvl w:ilvl="6" w:tentative="0">
      <w:start w:val="1"/>
      <w:numFmt w:val="decimal"/>
      <w:lvlText w:val="%7."/>
      <w:lvlJc w:val="left"/>
      <w:pPr>
        <w:ind w:left="3647" w:hanging="440"/>
      </w:pPr>
    </w:lvl>
    <w:lvl w:ilvl="7" w:tentative="0">
      <w:start w:val="1"/>
      <w:numFmt w:val="lowerLetter"/>
      <w:lvlText w:val="%8)"/>
      <w:lvlJc w:val="left"/>
      <w:pPr>
        <w:ind w:left="4087" w:hanging="440"/>
      </w:pPr>
    </w:lvl>
    <w:lvl w:ilvl="8" w:tentative="0">
      <w:start w:val="1"/>
      <w:numFmt w:val="lowerRoman"/>
      <w:lvlText w:val="%9."/>
      <w:lvlJc w:val="right"/>
      <w:pPr>
        <w:ind w:left="4527" w:hanging="44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kYzA4NDQxMWM2YmUyNWRlYzJmNGVlNmQwZDk4OTMifQ=="/>
  </w:docVars>
  <w:rsids>
    <w:rsidRoot w:val="0EE7356F"/>
    <w:rsid w:val="00021AF9"/>
    <w:rsid w:val="000F17C1"/>
    <w:rsid w:val="001404F2"/>
    <w:rsid w:val="00143BAB"/>
    <w:rsid w:val="00276573"/>
    <w:rsid w:val="002A0C03"/>
    <w:rsid w:val="002C3E5F"/>
    <w:rsid w:val="002E1DF6"/>
    <w:rsid w:val="002F322B"/>
    <w:rsid w:val="00415F19"/>
    <w:rsid w:val="004559F5"/>
    <w:rsid w:val="00480444"/>
    <w:rsid w:val="005B2CB2"/>
    <w:rsid w:val="00600039"/>
    <w:rsid w:val="00687467"/>
    <w:rsid w:val="00695CCE"/>
    <w:rsid w:val="006B588F"/>
    <w:rsid w:val="008F3B23"/>
    <w:rsid w:val="009B092E"/>
    <w:rsid w:val="00A22BEC"/>
    <w:rsid w:val="00BC35EF"/>
    <w:rsid w:val="00C26D46"/>
    <w:rsid w:val="00C64639"/>
    <w:rsid w:val="00C852A5"/>
    <w:rsid w:val="00D26BDF"/>
    <w:rsid w:val="00E61CA7"/>
    <w:rsid w:val="00F21321"/>
    <w:rsid w:val="019D6E7E"/>
    <w:rsid w:val="021A4C89"/>
    <w:rsid w:val="03A7728E"/>
    <w:rsid w:val="04C5695B"/>
    <w:rsid w:val="0573354B"/>
    <w:rsid w:val="08960286"/>
    <w:rsid w:val="097C3D49"/>
    <w:rsid w:val="09CD39F8"/>
    <w:rsid w:val="0AAE17B2"/>
    <w:rsid w:val="0CF1208C"/>
    <w:rsid w:val="0D941001"/>
    <w:rsid w:val="0EE7356F"/>
    <w:rsid w:val="103D49FC"/>
    <w:rsid w:val="10F77DDD"/>
    <w:rsid w:val="145C2F42"/>
    <w:rsid w:val="14EA6D7D"/>
    <w:rsid w:val="153E27FD"/>
    <w:rsid w:val="16BF0B5E"/>
    <w:rsid w:val="17C5481D"/>
    <w:rsid w:val="19046BF7"/>
    <w:rsid w:val="1922624B"/>
    <w:rsid w:val="196427C7"/>
    <w:rsid w:val="19A16042"/>
    <w:rsid w:val="19FC3E43"/>
    <w:rsid w:val="1B7862CE"/>
    <w:rsid w:val="1C3E4F22"/>
    <w:rsid w:val="1CBD0FDA"/>
    <w:rsid w:val="1CC34008"/>
    <w:rsid w:val="1DD67A76"/>
    <w:rsid w:val="1E2D0963"/>
    <w:rsid w:val="1E894B5E"/>
    <w:rsid w:val="1EA0669C"/>
    <w:rsid w:val="1F736452"/>
    <w:rsid w:val="207B4399"/>
    <w:rsid w:val="20EE195E"/>
    <w:rsid w:val="27744D14"/>
    <w:rsid w:val="27B06DA2"/>
    <w:rsid w:val="290C6F90"/>
    <w:rsid w:val="29D25DF6"/>
    <w:rsid w:val="2A901AAB"/>
    <w:rsid w:val="2BEB4A7E"/>
    <w:rsid w:val="2C036CBD"/>
    <w:rsid w:val="2C1F2245"/>
    <w:rsid w:val="2D2B765F"/>
    <w:rsid w:val="2D421B81"/>
    <w:rsid w:val="2D9D7D9E"/>
    <w:rsid w:val="2E8B665B"/>
    <w:rsid w:val="2F0E31F5"/>
    <w:rsid w:val="2F553C0C"/>
    <w:rsid w:val="311A5A74"/>
    <w:rsid w:val="31DC5ED2"/>
    <w:rsid w:val="330C0FF8"/>
    <w:rsid w:val="346A44E3"/>
    <w:rsid w:val="35100415"/>
    <w:rsid w:val="35392899"/>
    <w:rsid w:val="354459C3"/>
    <w:rsid w:val="35A83E4D"/>
    <w:rsid w:val="386D5023"/>
    <w:rsid w:val="389D76B7"/>
    <w:rsid w:val="38E35C8E"/>
    <w:rsid w:val="39391EB4"/>
    <w:rsid w:val="394E0EA8"/>
    <w:rsid w:val="39604016"/>
    <w:rsid w:val="3A39340F"/>
    <w:rsid w:val="3A3F3AB7"/>
    <w:rsid w:val="3A6511DD"/>
    <w:rsid w:val="3BA743A8"/>
    <w:rsid w:val="3C3BCF14"/>
    <w:rsid w:val="3D127F47"/>
    <w:rsid w:val="3DBB413B"/>
    <w:rsid w:val="3DCF90A8"/>
    <w:rsid w:val="3F7919FC"/>
    <w:rsid w:val="3FF57F95"/>
    <w:rsid w:val="3FFF3E39"/>
    <w:rsid w:val="40BE2DE9"/>
    <w:rsid w:val="42623636"/>
    <w:rsid w:val="42AD7BAA"/>
    <w:rsid w:val="44C95961"/>
    <w:rsid w:val="468607B9"/>
    <w:rsid w:val="46ED1165"/>
    <w:rsid w:val="47C03104"/>
    <w:rsid w:val="47ED7A91"/>
    <w:rsid w:val="47FC342F"/>
    <w:rsid w:val="483849EC"/>
    <w:rsid w:val="48E85E69"/>
    <w:rsid w:val="48ED240F"/>
    <w:rsid w:val="4D0277BF"/>
    <w:rsid w:val="4F883789"/>
    <w:rsid w:val="4FDF675C"/>
    <w:rsid w:val="500C0BFF"/>
    <w:rsid w:val="504D7F6D"/>
    <w:rsid w:val="51256BBA"/>
    <w:rsid w:val="52B275EA"/>
    <w:rsid w:val="53447785"/>
    <w:rsid w:val="53B849A5"/>
    <w:rsid w:val="54DC2BC5"/>
    <w:rsid w:val="575443EE"/>
    <w:rsid w:val="57681EC2"/>
    <w:rsid w:val="582D5135"/>
    <w:rsid w:val="597733E3"/>
    <w:rsid w:val="59955EFE"/>
    <w:rsid w:val="59CF65CA"/>
    <w:rsid w:val="5A1D1FAE"/>
    <w:rsid w:val="5B8723B9"/>
    <w:rsid w:val="5BE14F4A"/>
    <w:rsid w:val="5D1F603D"/>
    <w:rsid w:val="5DE93332"/>
    <w:rsid w:val="5FEFDAB6"/>
    <w:rsid w:val="601C07A3"/>
    <w:rsid w:val="60B31005"/>
    <w:rsid w:val="62FC29F2"/>
    <w:rsid w:val="63805CD8"/>
    <w:rsid w:val="63B3128D"/>
    <w:rsid w:val="641B7104"/>
    <w:rsid w:val="642532F0"/>
    <w:rsid w:val="64E252D6"/>
    <w:rsid w:val="65D40C24"/>
    <w:rsid w:val="66916145"/>
    <w:rsid w:val="6697476C"/>
    <w:rsid w:val="66B45915"/>
    <w:rsid w:val="66BA5EA1"/>
    <w:rsid w:val="66C370E1"/>
    <w:rsid w:val="67EF28A9"/>
    <w:rsid w:val="69330974"/>
    <w:rsid w:val="693C274A"/>
    <w:rsid w:val="69BE7D36"/>
    <w:rsid w:val="6A2B6060"/>
    <w:rsid w:val="6B6D6371"/>
    <w:rsid w:val="6B864601"/>
    <w:rsid w:val="6C365F4F"/>
    <w:rsid w:val="6DED177E"/>
    <w:rsid w:val="6E1A1003"/>
    <w:rsid w:val="6EF6DC26"/>
    <w:rsid w:val="6F8605B7"/>
    <w:rsid w:val="703F59E1"/>
    <w:rsid w:val="70927424"/>
    <w:rsid w:val="71374BC7"/>
    <w:rsid w:val="72812ECC"/>
    <w:rsid w:val="731F81C4"/>
    <w:rsid w:val="73435B1B"/>
    <w:rsid w:val="75DF3A15"/>
    <w:rsid w:val="77BA78AB"/>
    <w:rsid w:val="79861F63"/>
    <w:rsid w:val="7A71238D"/>
    <w:rsid w:val="7B730E97"/>
    <w:rsid w:val="7BEBE265"/>
    <w:rsid w:val="7C0D1191"/>
    <w:rsid w:val="7CC9416C"/>
    <w:rsid w:val="7CFEBDCE"/>
    <w:rsid w:val="7D5633DA"/>
    <w:rsid w:val="7DEC6084"/>
    <w:rsid w:val="7E4F76B1"/>
    <w:rsid w:val="7EBE160C"/>
    <w:rsid w:val="A6EF4277"/>
    <w:rsid w:val="F7FEB874"/>
    <w:rsid w:val="FED73DA7"/>
    <w:rsid w:val="FEE700A3"/>
    <w:rsid w:val="FF5AA31D"/>
    <w:rsid w:val="FFF6C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uiPriority="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bCs/>
      <w:kern w:val="44"/>
      <w:sz w:val="44"/>
      <w:szCs w:val="44"/>
    </w:rPr>
  </w:style>
  <w:style w:type="paragraph" w:styleId="5">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2"/>
    <w:basedOn w:val="1"/>
    <w:qFormat/>
    <w:uiPriority w:val="0"/>
    <w:pPr>
      <w:spacing w:after="120" w:line="480" w:lineRule="auto"/>
    </w:pPr>
  </w:style>
  <w:style w:type="paragraph" w:styleId="6">
    <w:name w:val="annotation text"/>
    <w:basedOn w:val="1"/>
    <w:link w:val="28"/>
    <w:qFormat/>
    <w:uiPriority w:val="99"/>
    <w:pPr>
      <w:jc w:val="left"/>
    </w:pPr>
  </w:style>
  <w:style w:type="paragraph" w:styleId="7">
    <w:name w:val="Body Text 3"/>
    <w:basedOn w:val="1"/>
    <w:qFormat/>
    <w:uiPriority w:val="0"/>
    <w:pPr>
      <w:spacing w:after="120"/>
    </w:pPr>
    <w:rPr>
      <w:sz w:val="16"/>
      <w:szCs w:val="16"/>
    </w:rPr>
  </w:style>
  <w:style w:type="paragraph" w:styleId="8">
    <w:name w:val="Body Text Indent"/>
    <w:basedOn w:val="1"/>
    <w:next w:val="9"/>
    <w:unhideWhenUsed/>
    <w:qFormat/>
    <w:uiPriority w:val="0"/>
    <w:pPr>
      <w:spacing w:after="120"/>
      <w:ind w:left="420" w:leftChars="200"/>
    </w:pPr>
    <w:rPr>
      <w:kern w:val="0"/>
      <w:sz w:val="20"/>
    </w:rPr>
  </w:style>
  <w:style w:type="paragraph" w:styleId="9">
    <w:name w:val="envelope return"/>
    <w:basedOn w:val="1"/>
    <w:qFormat/>
    <w:uiPriority w:val="0"/>
    <w:pPr>
      <w:snapToGrid w:val="0"/>
    </w:pPr>
    <w:rPr>
      <w:rFonts w:ascii="Arial" w:hAnsi="Arial"/>
    </w:rPr>
  </w:style>
  <w:style w:type="paragraph" w:styleId="10">
    <w:name w:val="Balloon Text"/>
    <w:basedOn w:val="1"/>
    <w:link w:val="29"/>
    <w:unhideWhenUsed/>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toc 1"/>
    <w:basedOn w:val="1"/>
    <w:next w:val="1"/>
    <w:qFormat/>
    <w:uiPriority w:val="0"/>
  </w:style>
  <w:style w:type="paragraph" w:styleId="13">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4">
    <w:name w:val="List"/>
    <w:basedOn w:val="1"/>
    <w:qFormat/>
    <w:uiPriority w:val="99"/>
    <w:pPr>
      <w:ind w:left="420" w:hanging="420"/>
    </w:pPr>
    <w:rPr>
      <w:rFonts w:ascii="Arial" w:hAnsi="Arial" w:eastAsia="楷体_GB2312"/>
      <w:sz w:val="28"/>
    </w:rPr>
  </w:style>
  <w:style w:type="paragraph" w:styleId="15">
    <w:name w:val="toc 2"/>
    <w:basedOn w:val="1"/>
    <w:next w:val="1"/>
    <w:qFormat/>
    <w:uiPriority w:val="0"/>
    <w:pPr>
      <w:ind w:left="420" w:leftChars="200"/>
    </w:pPr>
  </w:style>
  <w:style w:type="paragraph" w:styleId="16">
    <w:name w:val="Title"/>
    <w:basedOn w:val="1"/>
    <w:next w:val="1"/>
    <w:qFormat/>
    <w:uiPriority w:val="0"/>
    <w:pPr>
      <w:spacing w:before="240" w:after="60"/>
      <w:jc w:val="center"/>
      <w:outlineLvl w:val="0"/>
    </w:pPr>
    <w:rPr>
      <w:rFonts w:ascii="Cambria" w:hAnsi="Cambria"/>
      <w:b/>
      <w:bCs/>
      <w:sz w:val="32"/>
      <w:szCs w:val="32"/>
    </w:rPr>
  </w:style>
  <w:style w:type="paragraph" w:styleId="17">
    <w:name w:val="Body Text First Indent"/>
    <w:basedOn w:val="2"/>
    <w:qFormat/>
    <w:uiPriority w:val="0"/>
    <w:pPr>
      <w:ind w:firstLine="420" w:firstLineChars="100"/>
    </w:pPr>
    <w:rPr>
      <w:rFonts w:ascii="宋体"/>
      <w:kern w:val="0"/>
      <w:sz w:val="34"/>
    </w:rPr>
  </w:style>
  <w:style w:type="paragraph" w:styleId="18">
    <w:name w:val="Body Text First Indent 2"/>
    <w:basedOn w:val="8"/>
    <w:next w:val="14"/>
    <w:qFormat/>
    <w:uiPriority w:val="0"/>
    <w:pPr>
      <w:ind w:firstLine="420" w:firstLineChars="200"/>
    </w:pPr>
    <w:rPr>
      <w:kern w:val="2"/>
      <w:sz w:val="21"/>
    </w:rPr>
  </w:style>
  <w:style w:type="character" w:styleId="21">
    <w:name w:val="page number"/>
    <w:basedOn w:val="20"/>
    <w:qFormat/>
    <w:uiPriority w:val="0"/>
  </w:style>
  <w:style w:type="character" w:styleId="22">
    <w:name w:val="Hyperlink"/>
    <w:basedOn w:val="20"/>
    <w:semiHidden/>
    <w:unhideWhenUsed/>
    <w:qFormat/>
    <w:uiPriority w:val="0"/>
    <w:rPr>
      <w:color w:val="0000FF"/>
      <w:u w:val="single"/>
    </w:rPr>
  </w:style>
  <w:style w:type="character" w:styleId="23">
    <w:name w:val="annotation reference"/>
    <w:basedOn w:val="20"/>
    <w:unhideWhenUsed/>
    <w:qFormat/>
    <w:uiPriority w:val="99"/>
    <w:rPr>
      <w:sz w:val="21"/>
      <w:szCs w:val="21"/>
    </w:rPr>
  </w:style>
  <w:style w:type="paragraph" w:customStyle="1" w:styleId="24">
    <w:name w:val="标题 5（有编号）（绿盟科技）"/>
    <w:basedOn w:val="1"/>
    <w:next w:val="25"/>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25">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6">
    <w:name w:val="正文 A"/>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customStyle="1" w:styleId="27">
    <w:name w:val="reader-word-layer reader-word-s4-1"/>
    <w:basedOn w:val="1"/>
    <w:qFormat/>
    <w:uiPriority w:val="0"/>
    <w:pPr>
      <w:widowControl/>
      <w:spacing w:before="100" w:beforeAutospacing="1" w:after="100" w:afterAutospacing="1"/>
      <w:jc w:val="left"/>
    </w:pPr>
    <w:rPr>
      <w:rFonts w:ascii="宋体" w:hAnsi="宋体" w:cs="宋体"/>
      <w:kern w:val="0"/>
      <w:sz w:val="24"/>
    </w:rPr>
  </w:style>
  <w:style w:type="character" w:customStyle="1" w:styleId="28">
    <w:name w:val="批注文字 Char"/>
    <w:basedOn w:val="20"/>
    <w:link w:val="6"/>
    <w:qFormat/>
    <w:uiPriority w:val="99"/>
    <w:rPr>
      <w:kern w:val="2"/>
      <w:sz w:val="21"/>
      <w:szCs w:val="24"/>
    </w:rPr>
  </w:style>
  <w:style w:type="character" w:customStyle="1" w:styleId="29">
    <w:name w:val="批注框文本 Char"/>
    <w:basedOn w:val="20"/>
    <w:link w:val="10"/>
    <w:semiHidden/>
    <w:qFormat/>
    <w:uiPriority w:val="0"/>
    <w:rPr>
      <w:kern w:val="2"/>
      <w:sz w:val="18"/>
      <w:szCs w:val="18"/>
    </w:rPr>
  </w:style>
  <w:style w:type="paragraph" w:customStyle="1" w:styleId="30">
    <w:name w:val="正文首行缩进两字符"/>
    <w:basedOn w:val="1"/>
    <w:qFormat/>
    <w:uiPriority w:val="0"/>
    <w:pPr>
      <w:spacing w:line="360" w:lineRule="auto"/>
      <w:ind w:firstLine="200" w:firstLineChars="200"/>
    </w:pPr>
    <w:rPr>
      <w:rFonts w:ascii="宋体"/>
      <w:kern w:val="0"/>
      <w:sz w:val="34"/>
    </w:rPr>
  </w:style>
  <w:style w:type="paragraph" w:customStyle="1" w:styleId="31">
    <w:name w:val="样式 样式 左侧:  2 字符 + 左侧:  0.85 厘米 首行缩进:  2 字符1"/>
    <w:qFormat/>
    <w:uiPriority w:val="0"/>
    <w:pPr>
      <w:widowControl w:val="0"/>
      <w:ind w:left="482" w:firstLine="200" w:firstLineChars="200"/>
      <w:jc w:val="both"/>
    </w:pPr>
    <w:rPr>
      <w:rFonts w:ascii="Calibri" w:hAnsi="Calibri" w:eastAsia="宋体" w:cs="宋体"/>
      <w:kern w:val="2"/>
      <w:sz w:val="21"/>
      <w:lang w:val="en-US" w:eastAsia="zh-CN" w:bidi="ar-SA"/>
    </w:rPr>
  </w:style>
  <w:style w:type="paragraph" w:styleId="32">
    <w:name w:val="List Paragraph"/>
    <w:basedOn w:val="1"/>
    <w:qFormat/>
    <w:uiPriority w:val="99"/>
    <w:pPr>
      <w:ind w:firstLine="420" w:firstLineChars="200"/>
    </w:pPr>
  </w:style>
  <w:style w:type="paragraph" w:customStyle="1" w:styleId="33">
    <w:name w:val="Table Paragraph"/>
    <w:basedOn w:val="1"/>
    <w:qFormat/>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20BA11-C40B-4563-9D78-ED9A9CA4A2C1}">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15</Pages>
  <Words>6040</Words>
  <Characters>6371</Characters>
  <Lines>61</Lines>
  <Paragraphs>17</Paragraphs>
  <TotalTime>18</TotalTime>
  <ScaleCrop>false</ScaleCrop>
  <LinksUpToDate>false</LinksUpToDate>
  <CharactersWithSpaces>6641</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2020-05-08T05:23:00Z</dcterms:created>
  <dc:creator>h</dc:creator>
  <cp:lastModifiedBy>Administrator</cp:lastModifiedBy>
  <cp:lastPrinted>2022-06-23T22:46:00Z</cp:lastPrinted>
  <dcterms:modified xsi:type="dcterms:W3CDTF">2024-08-06T08:19:49Z</dcterms:modified>
  <dc:title>宜宾市第一人民医院2020年-2023年度招标代理机构</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D4732AD578CD498EADB04FCE8C159365_13</vt:lpwstr>
  </property>
</Properties>
</file>