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7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1103"/>
        <w:gridCol w:w="7270"/>
      </w:tblGrid>
      <w:tr w:rsidR="00CB6084" w14:paraId="5AE18E68" w14:textId="77777777">
        <w:trPr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1581" w14:textId="77777777" w:rsidR="00CB6084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t>系统名称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EFC7" w14:textId="77777777" w:rsidR="00CB6084" w:rsidRDefault="00000000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t>模块名称</w:t>
            </w:r>
          </w:p>
        </w:tc>
        <w:tc>
          <w:tcPr>
            <w:tcW w:w="3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46B6" w14:textId="77777777" w:rsidR="00CB6084" w:rsidRDefault="00000000">
            <w:pPr>
              <w:widowControl w:val="0"/>
              <w:adjustRightInd/>
              <w:snapToGrid/>
              <w:spacing w:before="40" w:after="40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t>功能描述</w:t>
            </w:r>
          </w:p>
        </w:tc>
      </w:tr>
      <w:tr w:rsidR="00CB6084" w14:paraId="66D4A8D0" w14:textId="77777777">
        <w:trPr>
          <w:trHeight w:val="312"/>
          <w:jc w:val="center"/>
        </w:trPr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100E7" w14:textId="77777777" w:rsidR="00CB6084" w:rsidRDefault="00000000">
            <w:pPr>
              <w:widowControl w:val="0"/>
              <w:adjustRightInd/>
              <w:snapToGrid/>
              <w:spacing w:beforeLines="50" w:before="156" w:after="0" w:line="360" w:lineRule="auto"/>
              <w:jc w:val="both"/>
              <w:rPr>
                <w:rFonts w:ascii="宋体" w:hAnsi="宋体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t>1.智能随访系统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C5E94" w14:textId="77777777" w:rsidR="00CB6084" w:rsidRDefault="00000000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我的随访</w:t>
            </w:r>
          </w:p>
        </w:tc>
        <w:tc>
          <w:tcPr>
            <w:tcW w:w="3693" w:type="pct"/>
            <w:tcBorders>
              <w:left w:val="single" w:sz="4" w:space="0" w:color="auto"/>
              <w:right w:val="single" w:sz="4" w:space="0" w:color="auto"/>
            </w:tcBorders>
          </w:tcPr>
          <w:p w14:paraId="64354A9A" w14:textId="77777777" w:rsidR="00CB6084" w:rsidRDefault="00000000"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根据开通的功能模块，可针对不同用户，实现首页模块自定义配置显示模块，包括随访、个人待办任务、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快捷任务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等；</w:t>
            </w:r>
          </w:p>
          <w:p w14:paraId="6B7BD314" w14:textId="77777777" w:rsidR="00CB6084" w:rsidRDefault="00000000"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系统登录后首页自动展示门诊个人随访计划提醒，包含今日提醒和超时提醒（如超时7天、10天、15天、30天），直接点击进入随访操作页面。</w:t>
            </w:r>
          </w:p>
          <w:p w14:paraId="085D9E01" w14:textId="77777777" w:rsidR="00CB6084" w:rsidRDefault="00000000"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系统登录后首页自动展示出院个人随访计划提醒，包含今日提醒和超时提醒（如超时7天、10天、15天、30天），直接点击进入随访操作页面。</w:t>
            </w:r>
          </w:p>
          <w:p w14:paraId="0A834A08" w14:textId="77777777" w:rsidR="00CB6084" w:rsidRDefault="00000000"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系统登录后首页自动展示科室随访计划提醒，包含今日提醒和超时提醒（如超时7天、10天、15天、30天），直接点击进入随访操作页面。</w:t>
            </w:r>
          </w:p>
          <w:p w14:paraId="69BBDB30" w14:textId="77777777" w:rsidR="00CB6084" w:rsidRDefault="00000000">
            <w:pPr>
              <w:widowControl w:val="0"/>
              <w:numPr>
                <w:ilvl w:val="0"/>
                <w:numId w:val="1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针对每个随访人员可按照患者类型、患者科室、门诊医生等条件设置随访工作提醒；提醒的内容包含当月出院人数、当月随访人数、昨天出院人数、昨日随访人数、出院（Ｎ）天未随访人数等；</w:t>
            </w:r>
          </w:p>
        </w:tc>
      </w:tr>
      <w:tr w:rsidR="00CB6084" w14:paraId="723BA0A8" w14:textId="77777777">
        <w:trPr>
          <w:trHeight w:val="312"/>
          <w:jc w:val="center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D0E61" w14:textId="77777777" w:rsidR="00CB6084" w:rsidRDefault="00CB6084">
            <w:pPr>
              <w:widowControl w:val="0"/>
              <w:adjustRightInd/>
              <w:snapToGrid/>
              <w:spacing w:beforeLines="50" w:before="156" w:after="0" w:line="36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D5869" w14:textId="77777777" w:rsidR="00CB6084" w:rsidRDefault="00000000">
            <w:pPr>
              <w:widowControl w:val="0"/>
              <w:tabs>
                <w:tab w:val="left" w:pos="499"/>
              </w:tabs>
              <w:adjustRightInd/>
              <w:snapToGrid/>
              <w:spacing w:after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患者数据对接</w:t>
            </w:r>
          </w:p>
        </w:tc>
        <w:tc>
          <w:tcPr>
            <w:tcW w:w="36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57E52" w14:textId="77777777" w:rsidR="00CB6084" w:rsidRDefault="00000000"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40" w:after="40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支持与医院HIS、EMR等系统对接，支持自动批量导入、导出患者信息资料，可以在系统上直接查看患者信息、病情、注意事项等，连贯的诊疗信息让随访更精准更贴切；</w:t>
            </w:r>
          </w:p>
          <w:p w14:paraId="383C0940" w14:textId="77777777" w:rsidR="00CB6084" w:rsidRDefault="00000000">
            <w:pPr>
              <w:widowControl w:val="0"/>
              <w:numPr>
                <w:ilvl w:val="0"/>
                <w:numId w:val="2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支持同步患者数据，支持门诊、住院、体检患者信息同步。</w:t>
            </w:r>
          </w:p>
        </w:tc>
      </w:tr>
      <w:tr w:rsidR="00CB6084" w14:paraId="6B43B829" w14:textId="77777777">
        <w:trPr>
          <w:trHeight w:val="312"/>
          <w:jc w:val="center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F4703" w14:textId="77777777" w:rsidR="00CB6084" w:rsidRDefault="00CB6084">
            <w:pPr>
              <w:widowControl w:val="0"/>
              <w:adjustRightInd/>
              <w:snapToGrid/>
              <w:spacing w:beforeLines="50" w:before="156" w:after="0" w:line="36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43334" w14:textId="77777777" w:rsidR="00CB6084" w:rsidRDefault="00000000">
            <w:pPr>
              <w:widowControl w:val="0"/>
              <w:tabs>
                <w:tab w:val="left" w:pos="499"/>
              </w:tabs>
              <w:adjustRightInd/>
              <w:snapToGrid/>
              <w:spacing w:after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患者信息查询</w:t>
            </w:r>
          </w:p>
        </w:tc>
        <w:tc>
          <w:tcPr>
            <w:tcW w:w="36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D2822" w14:textId="77777777" w:rsidR="00CB6084" w:rsidRDefault="00000000"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40" w:after="40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提供患者列表管理功能，支持按照门诊、出院、体检类别进行列表化展现；</w:t>
            </w:r>
          </w:p>
          <w:p w14:paraId="78097CCF" w14:textId="77777777" w:rsidR="00CB6084" w:rsidRDefault="00000000"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门诊、出院患者筛选条件可自定义编辑，通过简单的勾选即可设置查询条件字段的启用/禁用，通过勾选搜索时保存内容可设置用户个人搜索习惯的保存。</w:t>
            </w:r>
          </w:p>
          <w:p w14:paraId="1F0616F3" w14:textId="77777777" w:rsidR="00CB6084" w:rsidRDefault="00000000"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门诊、出院患者显示列表可自定义需要显示的字段，门诊患者列表包含的字段如患者姓名、就诊时间、门诊号、门诊诊断、就诊科室、就诊时间、就诊医生、联系方式、随访级别、接听状态等，出院患者列表包含的字段如科室、患者姓名、住院号、病床号、出院日期、出院病区、出院科室、入院诊断、出院诊断、管床医生、管床护士、随访级别、接听状态等，</w:t>
            </w:r>
          </w:p>
          <w:p w14:paraId="47AB2498" w14:textId="77777777" w:rsidR="00CB6084" w:rsidRDefault="00000000"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40" w:after="40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门诊患者查询：可基于门诊信息（患者姓名、就诊时间、门诊号、门诊诊断、就诊科室、就诊时间、就诊医生、联系方式）等条件进行患者筛选和检索；</w:t>
            </w:r>
          </w:p>
          <w:p w14:paraId="0BA7BD87" w14:textId="77777777" w:rsidR="00CB6084" w:rsidRDefault="00000000"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40" w:after="40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出院患者查询：可基于出院信息（科室、患者姓名、住院号、病床号、出院日期、出院病区、出院科室、入院诊断、出院诊断、管床医生、管床护士）等条件进行患者筛选和检索；</w:t>
            </w:r>
          </w:p>
          <w:p w14:paraId="3D1EA382" w14:textId="77777777" w:rsidR="00CB6084" w:rsidRDefault="00000000"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出院患者信息展示以卡片式及列表式呈现，并可自由切换，卡片式信息包括（患者姓名、电话、电话短信随访次数、住院号、住院科室病区、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主冶医生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、管床护士、出院诊断、出院日期、已随访级别）。</w:t>
            </w:r>
          </w:p>
          <w:p w14:paraId="5B73864B" w14:textId="77777777" w:rsidR="00CB6084" w:rsidRDefault="00000000"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40" w:after="40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支持对当前选择的患者进行快捷的手动电话拨打、短信发送推送等操作。</w:t>
            </w:r>
          </w:p>
          <w:p w14:paraId="79F3E3CD" w14:textId="77777777" w:rsidR="00CB6084" w:rsidRDefault="00000000"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40" w:after="40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lastRenderedPageBreak/>
              <w:t>支持死亡、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医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闹、纠纷等患者过滤或者标识功能。</w:t>
            </w:r>
          </w:p>
          <w:p w14:paraId="1C7739A5" w14:textId="77777777" w:rsidR="00CB6084" w:rsidRDefault="00000000"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支持随访记录查询，根据科室、病区、随访人、随访时间等条件查询随访记录。</w:t>
            </w:r>
          </w:p>
          <w:p w14:paraId="24EB2052" w14:textId="77777777" w:rsidR="00CB6084" w:rsidRDefault="00000000">
            <w:pPr>
              <w:widowControl w:val="0"/>
              <w:numPr>
                <w:ilvl w:val="0"/>
                <w:numId w:val="3"/>
              </w:numPr>
              <w:adjustRightInd/>
              <w:snapToGrid/>
              <w:spacing w:before="40" w:after="40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支持随访记录导出，按自定义字段，如科室、姓名、随访人、随访时间、随访标签等条件导出EXCER表格。</w:t>
            </w:r>
          </w:p>
        </w:tc>
      </w:tr>
      <w:tr w:rsidR="00CB6084" w14:paraId="20B9EA7A" w14:textId="77777777">
        <w:trPr>
          <w:trHeight w:val="312"/>
          <w:jc w:val="center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CFCF3" w14:textId="77777777" w:rsidR="00CB6084" w:rsidRDefault="00CB6084">
            <w:pPr>
              <w:widowControl w:val="0"/>
              <w:adjustRightInd/>
              <w:snapToGrid/>
              <w:spacing w:beforeLines="50" w:before="156" w:after="0" w:line="36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0BA16" w14:textId="77777777" w:rsidR="00CB6084" w:rsidRDefault="00000000">
            <w:pPr>
              <w:widowControl w:val="0"/>
              <w:tabs>
                <w:tab w:val="left" w:pos="499"/>
              </w:tabs>
              <w:adjustRightInd/>
              <w:snapToGrid/>
              <w:spacing w:after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患者个人管理中心</w:t>
            </w:r>
          </w:p>
        </w:tc>
        <w:tc>
          <w:tcPr>
            <w:tcW w:w="36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FC698" w14:textId="77777777" w:rsidR="00CB6084" w:rsidRDefault="00000000">
            <w:pPr>
              <w:widowControl w:val="0"/>
              <w:numPr>
                <w:ilvl w:val="0"/>
                <w:numId w:val="4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通过医院信息集成平台与医院HIS等系统对接，实现患者个人管理中心展现，集成患者基本信息、医嘱信息、电子病历、检验报告、检查报告、体检报告等，支持查看历次门诊诊疗信息、住院诊疗信息等；</w:t>
            </w:r>
          </w:p>
          <w:p w14:paraId="4B227E93" w14:textId="77777777" w:rsidR="00CB6084" w:rsidRDefault="00000000">
            <w:pPr>
              <w:widowControl w:val="0"/>
              <w:numPr>
                <w:ilvl w:val="0"/>
                <w:numId w:val="4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患者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随访主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界面信息包括（患者基本信息、门诊记录、住院记录、电话随访、短信随访、随访记录、随访表单）；</w:t>
            </w:r>
          </w:p>
          <w:p w14:paraId="055EA094" w14:textId="77777777" w:rsidR="00CB6084" w:rsidRDefault="00000000">
            <w:pPr>
              <w:widowControl w:val="0"/>
              <w:numPr>
                <w:ilvl w:val="0"/>
                <w:numId w:val="4"/>
              </w:numPr>
              <w:adjustRightInd/>
              <w:snapToGrid/>
              <w:spacing w:before="40" w:after="40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患者基本信息界面支持维护患者使用的联系方式，患者家属主要联系人的电话号码信息；</w:t>
            </w:r>
          </w:p>
          <w:p w14:paraId="1A42F2B5" w14:textId="77777777" w:rsidR="00CB6084" w:rsidRDefault="00000000">
            <w:pPr>
              <w:widowControl w:val="0"/>
              <w:numPr>
                <w:ilvl w:val="0"/>
                <w:numId w:val="4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患者基本信息界面支持添加患者标识和进行患者分组；出院患者基本信息界面支持手动标识患者死亡状态和记录死亡时间；</w:t>
            </w:r>
          </w:p>
          <w:p w14:paraId="1565D24A" w14:textId="77777777" w:rsidR="00CB6084" w:rsidRDefault="00000000">
            <w:pPr>
              <w:widowControl w:val="0"/>
              <w:numPr>
                <w:ilvl w:val="0"/>
                <w:numId w:val="4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按照时间顺序对历次门诊记录进行排列，同时可查看门诊就诊次数，包括门诊诊断、医嘱信息、电子病历等；</w:t>
            </w:r>
          </w:p>
          <w:p w14:paraId="7E410DC3" w14:textId="77777777" w:rsidR="00CB6084" w:rsidRDefault="00000000">
            <w:pPr>
              <w:widowControl w:val="0"/>
              <w:numPr>
                <w:ilvl w:val="0"/>
                <w:numId w:val="4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按照时间顺序对历次住院记录进行排列，同时可查看住院次数，包括入院诊断、出院诊断、医嘱信息、电子病历等；</w:t>
            </w:r>
          </w:p>
        </w:tc>
      </w:tr>
      <w:tr w:rsidR="00CB6084" w14:paraId="77F85188" w14:textId="77777777">
        <w:trPr>
          <w:trHeight w:val="312"/>
          <w:jc w:val="center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50EE2" w14:textId="77777777" w:rsidR="00CB6084" w:rsidRDefault="00CB6084">
            <w:pPr>
              <w:widowControl w:val="0"/>
              <w:adjustRightInd/>
              <w:snapToGrid/>
              <w:spacing w:beforeLines="50" w:before="156" w:after="0" w:line="36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8AF4C" w14:textId="77777777" w:rsidR="00CB6084" w:rsidRDefault="00000000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电话随访</w:t>
            </w:r>
          </w:p>
        </w:tc>
        <w:tc>
          <w:tcPr>
            <w:tcW w:w="3693" w:type="pct"/>
            <w:tcBorders>
              <w:left w:val="single" w:sz="4" w:space="0" w:color="auto"/>
              <w:right w:val="single" w:sz="4" w:space="0" w:color="auto"/>
            </w:tcBorders>
          </w:tcPr>
          <w:p w14:paraId="5169BD1E" w14:textId="77777777" w:rsidR="00CB6084" w:rsidRDefault="00000000">
            <w:pPr>
              <w:widowControl w:val="0"/>
              <w:numPr>
                <w:ilvl w:val="0"/>
                <w:numId w:val="5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通过配套设备（录音盒），实现一键拨号，鼠标点击联系人电话，即可发起电话随访，无需人为拨打电话号码，自动录音并上传至服务器进行录音保存；</w:t>
            </w:r>
          </w:p>
          <w:p w14:paraId="6088FED0" w14:textId="77777777" w:rsidR="00CB6084" w:rsidRDefault="00000000">
            <w:pPr>
              <w:widowControl w:val="0"/>
              <w:numPr>
                <w:ilvl w:val="0"/>
                <w:numId w:val="5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支持来电自动弹出患者健康档案资料（基本信息、历次业务记录及随访信息）；</w:t>
            </w:r>
          </w:p>
          <w:p w14:paraId="02A46661" w14:textId="77777777" w:rsidR="00CB6084" w:rsidRDefault="00000000">
            <w:pPr>
              <w:widowControl w:val="0"/>
              <w:numPr>
                <w:ilvl w:val="0"/>
                <w:numId w:val="5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所有通过系统拨出、接听的通话系统自动录音，记录手机号码、通话时长、通话及挂机时间，支持播放和下载录音。</w:t>
            </w:r>
          </w:p>
        </w:tc>
      </w:tr>
      <w:tr w:rsidR="00CB6084" w14:paraId="1C1EFBB3" w14:textId="77777777">
        <w:trPr>
          <w:trHeight w:val="312"/>
          <w:jc w:val="center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CB464" w14:textId="77777777" w:rsidR="00CB6084" w:rsidRDefault="00CB6084">
            <w:pPr>
              <w:widowControl w:val="0"/>
              <w:adjustRightInd/>
              <w:snapToGrid/>
              <w:spacing w:beforeLines="50" w:before="156" w:after="0" w:line="36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10C9C" w14:textId="77777777" w:rsidR="00CB6084" w:rsidRDefault="00000000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短信随访</w:t>
            </w:r>
          </w:p>
        </w:tc>
        <w:tc>
          <w:tcPr>
            <w:tcW w:w="3693" w:type="pct"/>
            <w:tcBorders>
              <w:left w:val="single" w:sz="4" w:space="0" w:color="auto"/>
              <w:right w:val="single" w:sz="4" w:space="0" w:color="auto"/>
            </w:tcBorders>
          </w:tcPr>
          <w:p w14:paraId="00CDA3ED" w14:textId="77777777" w:rsidR="00CB6084" w:rsidRDefault="00000000"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支持在随访场景下快速唤起短信发送界面，实时发送短信给患者；</w:t>
            </w:r>
          </w:p>
          <w:p w14:paraId="6C167A1C" w14:textId="77777777" w:rsidR="00CB6084" w:rsidRDefault="00000000"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支持在随访任务中根据随访计划自动发送对应内容给患者；</w:t>
            </w:r>
          </w:p>
          <w:p w14:paraId="35577B29" w14:textId="77777777" w:rsidR="00CB6084" w:rsidRDefault="00000000"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支持推送带链接的问卷、表单、提醒短信到患者手机端，患者在手机端接收并反馈；</w:t>
            </w:r>
          </w:p>
          <w:p w14:paraId="781CA3FD" w14:textId="77777777" w:rsidR="00CB6084" w:rsidRDefault="00000000"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支持查看通过系统发送的所有短信记录和回复记录；</w:t>
            </w:r>
          </w:p>
          <w:p w14:paraId="7DCC27C7" w14:textId="77777777" w:rsidR="00CB6084" w:rsidRDefault="00000000">
            <w:pPr>
              <w:widowControl w:val="0"/>
              <w:numPr>
                <w:ilvl w:val="0"/>
                <w:numId w:val="6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短信发送内容支持查找短信模板或者自定义输入内容。</w:t>
            </w:r>
          </w:p>
        </w:tc>
      </w:tr>
      <w:tr w:rsidR="00CB6084" w14:paraId="59F074D0" w14:textId="77777777">
        <w:trPr>
          <w:trHeight w:val="312"/>
          <w:jc w:val="center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AC5FC" w14:textId="77777777" w:rsidR="00CB6084" w:rsidRDefault="00CB6084">
            <w:pPr>
              <w:widowControl w:val="0"/>
              <w:adjustRightInd/>
              <w:snapToGrid/>
              <w:spacing w:beforeLines="50" w:before="156" w:after="0" w:line="36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A4B16" w14:textId="77777777" w:rsidR="00CB6084" w:rsidRDefault="00000000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随访表单</w:t>
            </w:r>
          </w:p>
        </w:tc>
        <w:tc>
          <w:tcPr>
            <w:tcW w:w="3693" w:type="pct"/>
            <w:tcBorders>
              <w:left w:val="single" w:sz="4" w:space="0" w:color="auto"/>
              <w:right w:val="single" w:sz="4" w:space="0" w:color="auto"/>
            </w:tcBorders>
          </w:tcPr>
          <w:p w14:paraId="1B9F4C42" w14:textId="77777777" w:rsidR="00CB6084" w:rsidRDefault="00000000"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支持按科室、用户类型（医生、护士）、患者类型（门诊患者、住院患者）、随访方式（电话随访、短信随访）条件配置随访时需要调用的随访表单；</w:t>
            </w:r>
          </w:p>
          <w:p w14:paraId="493D3B78" w14:textId="77777777" w:rsidR="00CB6084" w:rsidRDefault="00000000">
            <w:pPr>
              <w:widowControl w:val="0"/>
              <w:numPr>
                <w:ilvl w:val="0"/>
                <w:numId w:val="7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  <w:t>患者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  <w:t>随访主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  <w:t>界面的随访表单可根据科室、疾病诊断自动关联。</w:t>
            </w:r>
          </w:p>
          <w:p w14:paraId="4D1F4CF9" w14:textId="77777777" w:rsidR="00CB6084" w:rsidRDefault="00000000">
            <w:pPr>
              <w:widowControl w:val="0"/>
              <w:numPr>
                <w:ilvl w:val="0"/>
                <w:numId w:val="7"/>
              </w:numPr>
              <w:spacing w:before="40" w:after="40"/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  <w:t>系统自带各科室、病种的随访表单不少于300个；</w:t>
            </w:r>
          </w:p>
          <w:p w14:paraId="44D8D941" w14:textId="77777777" w:rsidR="00CB6084" w:rsidRDefault="00000000">
            <w:pPr>
              <w:widowControl w:val="0"/>
              <w:numPr>
                <w:ilvl w:val="0"/>
                <w:numId w:val="7"/>
              </w:numPr>
              <w:spacing w:before="40" w:after="40"/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  <w:t>支持设计随访表单：包含专病随访表单、肿瘤类随访表单、手术类随访表单等；</w:t>
            </w:r>
          </w:p>
          <w:p w14:paraId="4E136290" w14:textId="77777777" w:rsidR="00CB6084" w:rsidRDefault="00000000">
            <w:pPr>
              <w:widowControl w:val="0"/>
              <w:numPr>
                <w:ilvl w:val="0"/>
                <w:numId w:val="7"/>
              </w:numPr>
              <w:spacing w:before="40" w:after="40"/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  <w:t>支持设置表单分类；支持设置全院通用表单、科室专用表单；支持</w:t>
            </w:r>
            <w:r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  <w:lastRenderedPageBreak/>
              <w:t>创建、编辑、删除、查询表单；</w:t>
            </w:r>
          </w:p>
          <w:p w14:paraId="58B900E2" w14:textId="77777777" w:rsidR="00CB6084" w:rsidRDefault="00000000">
            <w:pPr>
              <w:widowControl w:val="0"/>
              <w:numPr>
                <w:ilvl w:val="0"/>
                <w:numId w:val="7"/>
              </w:numPr>
              <w:spacing w:before="40" w:after="40"/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  <w:t>维护随访表单支持多种题型，包含单选、多选、下拉、星级、量表、多项填空、单项填空、段落说明等；</w:t>
            </w:r>
          </w:p>
          <w:p w14:paraId="4C63BE62" w14:textId="77777777" w:rsidR="00CB6084" w:rsidRDefault="00000000">
            <w:pPr>
              <w:widowControl w:val="0"/>
              <w:numPr>
                <w:ilvl w:val="0"/>
                <w:numId w:val="7"/>
              </w:numPr>
              <w:spacing w:before="40" w:after="40"/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  <w:t>支持维护随访表单抬头说明内容；</w:t>
            </w:r>
          </w:p>
          <w:p w14:paraId="298B9F1A" w14:textId="77777777" w:rsidR="00CB6084" w:rsidRDefault="00000000">
            <w:pPr>
              <w:widowControl w:val="0"/>
              <w:numPr>
                <w:ilvl w:val="0"/>
                <w:numId w:val="7"/>
              </w:numPr>
              <w:spacing w:before="40" w:after="40"/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  <w:t>支持随访表单题目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  <w:t>设置跳题逻辑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  <w:t>；</w:t>
            </w:r>
          </w:p>
          <w:p w14:paraId="6C6378B1" w14:textId="77777777" w:rsidR="00CB6084" w:rsidRDefault="00000000">
            <w:pPr>
              <w:widowControl w:val="0"/>
              <w:numPr>
                <w:ilvl w:val="0"/>
                <w:numId w:val="7"/>
              </w:numPr>
              <w:spacing w:before="40" w:after="40"/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  <w:t>支持随访表单题目的选项设置题目关联逻辑；</w:t>
            </w:r>
          </w:p>
          <w:p w14:paraId="3F1A0CBF" w14:textId="77777777" w:rsidR="00CB6084" w:rsidRDefault="00000000">
            <w:pPr>
              <w:widowControl w:val="0"/>
              <w:numPr>
                <w:ilvl w:val="0"/>
                <w:numId w:val="7"/>
              </w:numPr>
              <w:spacing w:before="40" w:after="40"/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  <w:t>支持设置随访表单题目是否必填、是否统计、回答提示、选项分值等；</w:t>
            </w:r>
          </w:p>
          <w:p w14:paraId="6567CB55" w14:textId="77777777" w:rsidR="00CB6084" w:rsidRDefault="00000000">
            <w:pPr>
              <w:widowControl w:val="0"/>
              <w:numPr>
                <w:ilvl w:val="0"/>
                <w:numId w:val="7"/>
              </w:numPr>
              <w:spacing w:before="40" w:after="40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  <w:t>支持随访表单大纲显示方便检查。</w:t>
            </w:r>
          </w:p>
        </w:tc>
      </w:tr>
      <w:tr w:rsidR="00CB6084" w14:paraId="6932270E" w14:textId="77777777">
        <w:trPr>
          <w:trHeight w:val="312"/>
          <w:jc w:val="center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E2FD8" w14:textId="77777777" w:rsidR="00CB6084" w:rsidRDefault="00CB6084">
            <w:pPr>
              <w:widowControl w:val="0"/>
              <w:adjustRightInd/>
              <w:snapToGrid/>
              <w:spacing w:beforeLines="50" w:before="156" w:after="0" w:line="36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E5AF8" w14:textId="77777777" w:rsidR="00CB6084" w:rsidRDefault="00000000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抽查回访</w:t>
            </w:r>
          </w:p>
        </w:tc>
        <w:tc>
          <w:tcPr>
            <w:tcW w:w="36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4AC57" w14:textId="77777777" w:rsidR="00CB6084" w:rsidRDefault="00000000">
            <w:pPr>
              <w:widowControl w:val="0"/>
              <w:numPr>
                <w:ilvl w:val="0"/>
                <w:numId w:val="8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系统展示所有已进行一级随访的患者列表，并可根据（三级随访、随访状态、是否死亡）等条件进行筛选；</w:t>
            </w:r>
          </w:p>
          <w:p w14:paraId="51C4740D" w14:textId="77777777" w:rsidR="00CB6084" w:rsidRDefault="00000000">
            <w:pPr>
              <w:widowControl w:val="0"/>
              <w:numPr>
                <w:ilvl w:val="0"/>
                <w:numId w:val="8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实时监督一级随访情况，可自定义抽查比例筛选患者进行抽查回访；</w:t>
            </w:r>
          </w:p>
          <w:p w14:paraId="78A4E6AB" w14:textId="77777777" w:rsidR="00CB6084" w:rsidRDefault="00000000">
            <w:pPr>
              <w:widowControl w:val="0"/>
              <w:numPr>
                <w:ilvl w:val="0"/>
                <w:numId w:val="8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抽查管理：从已完成随访的任务中挑选出需要抽查的患者，生成抽查回访任务，通过收听随访录音文件，以检验随访的情况和效果。</w:t>
            </w:r>
          </w:p>
        </w:tc>
      </w:tr>
      <w:tr w:rsidR="00CB6084" w14:paraId="30A2F1F5" w14:textId="77777777">
        <w:trPr>
          <w:trHeight w:val="312"/>
          <w:jc w:val="center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12485" w14:textId="77777777" w:rsidR="00CB6084" w:rsidRDefault="00CB6084">
            <w:pPr>
              <w:widowControl w:val="0"/>
              <w:adjustRightInd/>
              <w:snapToGrid/>
              <w:spacing w:beforeLines="50" w:before="156" w:after="0" w:line="36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2D363" w14:textId="77777777" w:rsidR="00CB6084" w:rsidRDefault="00000000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数据统计</w:t>
            </w:r>
          </w:p>
        </w:tc>
        <w:tc>
          <w:tcPr>
            <w:tcW w:w="36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46B56" w14:textId="77777777" w:rsidR="00CB6084" w:rsidRDefault="00000000">
            <w:pPr>
              <w:widowControl w:val="0"/>
              <w:numPr>
                <w:ilvl w:val="0"/>
                <w:numId w:val="9"/>
              </w:numPr>
              <w:spacing w:before="40" w:after="40"/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  <w:t>支持医生、护士随访产生的数据进行汇总统计和明细查询；</w:t>
            </w:r>
          </w:p>
          <w:p w14:paraId="72768B12" w14:textId="77777777" w:rsidR="00CB6084" w:rsidRDefault="00000000">
            <w:pPr>
              <w:widowControl w:val="0"/>
              <w:numPr>
                <w:ilvl w:val="0"/>
                <w:numId w:val="9"/>
              </w:numPr>
              <w:spacing w:before="40" w:after="40"/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  <w:t>支持统计全院各科室门诊、出院患者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  <w:t>随访率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  <w:t>和成功随访率；</w:t>
            </w:r>
          </w:p>
          <w:p w14:paraId="48C220A8" w14:textId="77777777" w:rsidR="00CB6084" w:rsidRDefault="00000000">
            <w:pPr>
              <w:widowControl w:val="0"/>
              <w:numPr>
                <w:ilvl w:val="0"/>
                <w:numId w:val="9"/>
              </w:numPr>
              <w:spacing w:before="40" w:after="40"/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  <w:t>支持统计医生、护士门诊、出院患者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  <w:t>随访率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pacing w:val="10"/>
                <w:kern w:val="2"/>
                <w:sz w:val="21"/>
                <w:szCs w:val="21"/>
              </w:rPr>
              <w:t>和成功随访率；</w:t>
            </w:r>
          </w:p>
          <w:p w14:paraId="5A6BB541" w14:textId="77777777" w:rsidR="00CB6084" w:rsidRDefault="00000000">
            <w:pPr>
              <w:widowControl w:val="0"/>
              <w:numPr>
                <w:ilvl w:val="0"/>
                <w:numId w:val="9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支持根据随访信息中接听状态选择情况进行分类汇总统计；</w:t>
            </w:r>
          </w:p>
          <w:p w14:paraId="711571DA" w14:textId="77777777" w:rsidR="00CB6084" w:rsidRDefault="00000000">
            <w:pPr>
              <w:widowControl w:val="0"/>
              <w:numPr>
                <w:ilvl w:val="0"/>
                <w:numId w:val="9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支持对制定产生的随访计划执行情况进行统计；</w:t>
            </w:r>
          </w:p>
          <w:p w14:paraId="5EBD9FF8" w14:textId="77777777" w:rsidR="00CB6084" w:rsidRDefault="00000000">
            <w:pPr>
              <w:widowControl w:val="0"/>
              <w:numPr>
                <w:ilvl w:val="0"/>
                <w:numId w:val="9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支持对随访表单内容或问题选项进行统计；</w:t>
            </w:r>
          </w:p>
          <w:p w14:paraId="2BAEDCF7" w14:textId="77777777" w:rsidR="00CB6084" w:rsidRDefault="00000000">
            <w:pPr>
              <w:widowControl w:val="0"/>
              <w:numPr>
                <w:ilvl w:val="0"/>
                <w:numId w:val="9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支持报表搜索条件自定义设置启用/禁用；</w:t>
            </w:r>
          </w:p>
          <w:p w14:paraId="6E5FAA79" w14:textId="77777777" w:rsidR="00CB6084" w:rsidRDefault="00000000">
            <w:pPr>
              <w:widowControl w:val="0"/>
              <w:numPr>
                <w:ilvl w:val="0"/>
                <w:numId w:val="9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提供报表图表模式，自定义选择行列生成图表，图表支持柱状图、饼图、曲线图，支持多种图表样式选择并自由切换；</w:t>
            </w:r>
          </w:p>
          <w:p w14:paraId="671BCD61" w14:textId="77777777" w:rsidR="00CB6084" w:rsidRDefault="00000000">
            <w:pPr>
              <w:widowControl w:val="0"/>
              <w:numPr>
                <w:ilvl w:val="0"/>
                <w:numId w:val="9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提供报表编辑功能，支持对涉及运算的字段编辑其运算规则，支持运用当前报表字段重新编辑某个字段的算法，算法支持加减乘除；</w:t>
            </w:r>
          </w:p>
        </w:tc>
      </w:tr>
      <w:tr w:rsidR="00CB6084" w14:paraId="6B65EA37" w14:textId="77777777">
        <w:trPr>
          <w:trHeight w:val="312"/>
          <w:jc w:val="center"/>
        </w:trPr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9172C" w14:textId="77777777" w:rsidR="00CB6084" w:rsidRDefault="00000000">
            <w:pPr>
              <w:widowControl w:val="0"/>
              <w:adjustRightInd/>
              <w:snapToGrid/>
              <w:spacing w:beforeLines="50" w:before="156" w:after="0" w:line="360" w:lineRule="auto"/>
              <w:jc w:val="both"/>
              <w:rPr>
                <w:rFonts w:ascii="宋体" w:hAnsi="宋体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t>2.短信中心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AE4A7" w14:textId="77777777" w:rsidR="00CB6084" w:rsidRDefault="00000000">
            <w:pPr>
              <w:widowControl w:val="0"/>
              <w:adjustRightInd/>
              <w:snapToGrid/>
              <w:spacing w:after="0"/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短信处理</w:t>
            </w:r>
          </w:p>
        </w:tc>
        <w:tc>
          <w:tcPr>
            <w:tcW w:w="3693" w:type="pct"/>
            <w:tcBorders>
              <w:left w:val="single" w:sz="4" w:space="0" w:color="auto"/>
              <w:right w:val="single" w:sz="4" w:space="0" w:color="auto"/>
            </w:tcBorders>
          </w:tcPr>
          <w:p w14:paraId="1CD2A347" w14:textId="77777777" w:rsidR="00CB6084" w:rsidRDefault="00000000">
            <w:pPr>
              <w:widowControl w:val="0"/>
              <w:numPr>
                <w:ilvl w:val="0"/>
                <w:numId w:val="10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支持制定短信定时任务，按科室，疾病等条件筛选门诊，住院，出院患者进行短信通知或到点提醒；</w:t>
            </w:r>
          </w:p>
          <w:p w14:paraId="57CE8EA4" w14:textId="77777777" w:rsidR="00CB6084" w:rsidRDefault="00000000">
            <w:pPr>
              <w:widowControl w:val="0"/>
              <w:numPr>
                <w:ilvl w:val="0"/>
                <w:numId w:val="10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提供在医生护士随访场景下快速唤起短信发送界面，实时发送短信给患者；</w:t>
            </w:r>
          </w:p>
          <w:p w14:paraId="2A431E18" w14:textId="77777777" w:rsidR="00CB6084" w:rsidRDefault="00000000">
            <w:pPr>
              <w:widowControl w:val="0"/>
              <w:numPr>
                <w:ilvl w:val="0"/>
                <w:numId w:val="10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支持在医生护士随访任务中根据随访计划自动发送对应内容给患者；</w:t>
            </w:r>
          </w:p>
          <w:p w14:paraId="6BE64380" w14:textId="77777777" w:rsidR="00CB6084" w:rsidRDefault="00000000">
            <w:pPr>
              <w:widowControl w:val="0"/>
              <w:numPr>
                <w:ilvl w:val="0"/>
                <w:numId w:val="10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支持查看通过系统发送的所有短信记录和回复记录；</w:t>
            </w:r>
          </w:p>
          <w:p w14:paraId="7BB87BF5" w14:textId="77777777" w:rsidR="00CB6084" w:rsidRDefault="00000000">
            <w:pPr>
              <w:widowControl w:val="0"/>
              <w:numPr>
                <w:ilvl w:val="0"/>
                <w:numId w:val="10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支持根据发送时间、接收人、接收人电话、发送人、发送科室等条件进行查询，可查看发送状态；</w:t>
            </w:r>
          </w:p>
          <w:p w14:paraId="6F786CF2" w14:textId="77777777" w:rsidR="00CB6084" w:rsidRDefault="00000000">
            <w:pPr>
              <w:widowControl w:val="0"/>
              <w:numPr>
                <w:ilvl w:val="0"/>
                <w:numId w:val="10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支持与院方短信平台对接，实现短信通知、问卷链接的推送服务；</w:t>
            </w:r>
          </w:p>
          <w:p w14:paraId="79F8855C" w14:textId="77777777" w:rsidR="00CB6084" w:rsidRDefault="00000000">
            <w:pPr>
              <w:widowControl w:val="0"/>
              <w:numPr>
                <w:ilvl w:val="0"/>
                <w:numId w:val="10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短信支持批量发送、定时发送、自动发送；</w:t>
            </w:r>
          </w:p>
          <w:p w14:paraId="4E210798" w14:textId="77777777" w:rsidR="00CB6084" w:rsidRDefault="00000000">
            <w:pPr>
              <w:widowControl w:val="0"/>
              <w:numPr>
                <w:ilvl w:val="0"/>
                <w:numId w:val="10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支持通过科室、姓名、就诊时间、诊断信息、百分比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例条件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进行患者搜索添加；</w:t>
            </w:r>
          </w:p>
          <w:p w14:paraId="642D1EB8" w14:textId="77777777" w:rsidR="00CB6084" w:rsidRDefault="00000000">
            <w:pPr>
              <w:widowControl w:val="0"/>
              <w:numPr>
                <w:ilvl w:val="0"/>
                <w:numId w:val="10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提供查找联系人功能，支持按照联系人分组，多选的方式添加到发送列表；</w:t>
            </w:r>
          </w:p>
          <w:p w14:paraId="32006424" w14:textId="77777777" w:rsidR="00CB6084" w:rsidRDefault="00000000">
            <w:pPr>
              <w:widowControl w:val="0"/>
              <w:numPr>
                <w:ilvl w:val="0"/>
                <w:numId w:val="10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发送短信内容支持查找模板或者自定义输入内容，支持选择签名、</w:t>
            </w: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lastRenderedPageBreak/>
              <w:t>设置定时和发送备注；</w:t>
            </w:r>
          </w:p>
          <w:p w14:paraId="540E971D" w14:textId="77777777" w:rsidR="00CB6084" w:rsidRDefault="00000000">
            <w:pPr>
              <w:widowControl w:val="0"/>
              <w:numPr>
                <w:ilvl w:val="0"/>
                <w:numId w:val="10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支持发送记录查询，可查看发送失败状态及数量，支持一键选择失败重新发送；</w:t>
            </w:r>
          </w:p>
          <w:p w14:paraId="4EC80BCD" w14:textId="77777777" w:rsidR="00CB6084" w:rsidRDefault="00000000">
            <w:pPr>
              <w:widowControl w:val="0"/>
              <w:numPr>
                <w:ilvl w:val="0"/>
                <w:numId w:val="10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支持短信回复记录查询，可对回复记录进行阅读处理，支持根据回复内容、回复时间、发送模板等条件搜索；</w:t>
            </w:r>
          </w:p>
          <w:p w14:paraId="6B799043" w14:textId="77777777" w:rsidR="00CB6084" w:rsidRDefault="00000000">
            <w:pPr>
              <w:widowControl w:val="0"/>
              <w:numPr>
                <w:ilvl w:val="0"/>
                <w:numId w:val="10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支持对回复的记录进行导出和删除；</w:t>
            </w:r>
          </w:p>
          <w:p w14:paraId="31A03D8C" w14:textId="77777777" w:rsidR="00CB6084" w:rsidRDefault="00000000">
            <w:pPr>
              <w:widowControl w:val="0"/>
              <w:numPr>
                <w:ilvl w:val="0"/>
                <w:numId w:val="10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支持短信接收管理，可通过患者类型、院区、科室、回复内容、回复时间、发送模板、处理情况、是否无效回复等条件进行检索查询。</w:t>
            </w:r>
          </w:p>
        </w:tc>
      </w:tr>
      <w:tr w:rsidR="00CB6084" w14:paraId="31278820" w14:textId="77777777">
        <w:trPr>
          <w:trHeight w:val="312"/>
          <w:jc w:val="center"/>
        </w:trPr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72F53" w14:textId="77777777" w:rsidR="00CB6084" w:rsidRDefault="00000000">
            <w:pPr>
              <w:widowControl w:val="0"/>
              <w:adjustRightInd/>
              <w:snapToGrid/>
              <w:spacing w:beforeLines="50" w:before="156" w:after="0" w:line="360" w:lineRule="auto"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  <w:lastRenderedPageBreak/>
              <w:t>3.系统管理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F59FF" w14:textId="77777777" w:rsidR="00CB6084" w:rsidRDefault="00000000">
            <w:pPr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用户权限</w:t>
            </w:r>
          </w:p>
        </w:tc>
        <w:tc>
          <w:tcPr>
            <w:tcW w:w="369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C531E" w14:textId="77777777" w:rsidR="00CB6084" w:rsidRDefault="00000000">
            <w:pPr>
              <w:widowControl w:val="0"/>
              <w:numPr>
                <w:ilvl w:val="0"/>
                <w:numId w:val="11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▲</w:t>
            </w: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为了满足不同人群操作习惯，系统提供不少于8种不同主题颜色（如天际蓝、松石绿宇宙蓝、胭脂红、珊瑚红、香芋紫、紫罗兰、深海蓝、宝石蓝、苹果绿等）供选择；</w:t>
            </w:r>
          </w:p>
          <w:p w14:paraId="50BD8AAD" w14:textId="77777777" w:rsidR="00CB6084" w:rsidRDefault="00000000">
            <w:pPr>
              <w:widowControl w:val="0"/>
              <w:numPr>
                <w:ilvl w:val="0"/>
                <w:numId w:val="11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支持对各系统的一级菜单、二级菜单进行命名修改；</w:t>
            </w:r>
          </w:p>
          <w:p w14:paraId="127DF474" w14:textId="77777777" w:rsidR="00CB6084" w:rsidRDefault="00000000">
            <w:pPr>
              <w:widowControl w:val="0"/>
              <w:numPr>
                <w:ilvl w:val="0"/>
                <w:numId w:val="11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支持维护权限分组，自定义配置可指定系统、指定模块、指定页面、指定功能按钮；</w:t>
            </w:r>
          </w:p>
          <w:p w14:paraId="0517C54F" w14:textId="77777777" w:rsidR="00CB6084" w:rsidRDefault="00000000">
            <w:pPr>
              <w:widowControl w:val="0"/>
              <w:numPr>
                <w:ilvl w:val="0"/>
                <w:numId w:val="11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提供系统用户管理功能，支持用户导入、一键同步，支持分配权限组、随访级别、号码前缀、科室权限等；</w:t>
            </w:r>
          </w:p>
          <w:p w14:paraId="7BF91FE4" w14:textId="77777777" w:rsidR="00CB6084" w:rsidRDefault="00000000">
            <w:pPr>
              <w:widowControl w:val="0"/>
              <w:numPr>
                <w:ilvl w:val="0"/>
                <w:numId w:val="11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提供强大的系统日志功能，包含系统错误日志、操作日志、调试日志、接口日志等；</w:t>
            </w:r>
          </w:p>
          <w:p w14:paraId="1F4976E0" w14:textId="77777777" w:rsidR="00CB6084" w:rsidRDefault="00000000">
            <w:pPr>
              <w:widowControl w:val="0"/>
              <w:numPr>
                <w:ilvl w:val="0"/>
                <w:numId w:val="11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错误日志支持跟踪系统运行过程中出错的信息，详细的功能、方法、代码、页面错误追踪；</w:t>
            </w:r>
          </w:p>
          <w:p w14:paraId="60622B64" w14:textId="77777777" w:rsidR="00CB6084" w:rsidRDefault="00000000">
            <w:pPr>
              <w:widowControl w:val="0"/>
              <w:numPr>
                <w:ilvl w:val="0"/>
                <w:numId w:val="11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接口日志记录数据接口运行的过程、结果、内容等。</w:t>
            </w:r>
          </w:p>
        </w:tc>
      </w:tr>
      <w:tr w:rsidR="00CB6084" w14:paraId="79D8E10A" w14:textId="77777777">
        <w:trPr>
          <w:trHeight w:val="312"/>
          <w:jc w:val="center"/>
        </w:trPr>
        <w:tc>
          <w:tcPr>
            <w:tcW w:w="0" w:type="auto"/>
          </w:tcPr>
          <w:p w14:paraId="549E0393" w14:textId="77777777" w:rsidR="00CB6084" w:rsidRDefault="00CB6084">
            <w:pPr>
              <w:widowControl w:val="0"/>
              <w:adjustRightInd/>
              <w:snapToGrid/>
              <w:spacing w:beforeLines="50" w:before="156" w:after="0" w:line="360" w:lineRule="auto"/>
              <w:jc w:val="both"/>
              <w:rPr>
                <w:rFonts w:ascii="宋体" w:hAnsi="宋体" w:cs="宋体" w:hint="eastAsia"/>
                <w:b/>
                <w:bCs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CFBF0F9" w14:textId="77777777" w:rsidR="00CB6084" w:rsidRDefault="00000000">
            <w:pPr>
              <w:jc w:val="center"/>
              <w:textAlignment w:val="center"/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1"/>
                <w:szCs w:val="21"/>
              </w:rPr>
              <w:t>基础功能</w:t>
            </w:r>
          </w:p>
        </w:tc>
        <w:tc>
          <w:tcPr>
            <w:tcW w:w="0" w:type="auto"/>
            <w:vAlign w:val="center"/>
          </w:tcPr>
          <w:p w14:paraId="785860BD" w14:textId="77777777" w:rsidR="00CB6084" w:rsidRDefault="00000000">
            <w:pPr>
              <w:widowControl w:val="0"/>
              <w:numPr>
                <w:ilvl w:val="0"/>
                <w:numId w:val="12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支持同步第三方科室字典，支持重新定义科室名称及类型；</w:t>
            </w:r>
          </w:p>
          <w:p w14:paraId="71841C28" w14:textId="77777777" w:rsidR="00CB6084" w:rsidRDefault="00000000">
            <w:pPr>
              <w:widowControl w:val="0"/>
              <w:numPr>
                <w:ilvl w:val="0"/>
                <w:numId w:val="12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 xml:space="preserve">支持同步第三方人员字典，支持重新定义人员信息及类型； </w:t>
            </w:r>
          </w:p>
          <w:p w14:paraId="74392124" w14:textId="77777777" w:rsidR="00CB6084" w:rsidRDefault="00000000">
            <w:pPr>
              <w:widowControl w:val="0"/>
              <w:numPr>
                <w:ilvl w:val="0"/>
                <w:numId w:val="12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支持同步第三方患者数据，支持门诊、住院、体检患者信息同步；</w:t>
            </w:r>
          </w:p>
          <w:p w14:paraId="4EB95099" w14:textId="77777777" w:rsidR="00CB6084" w:rsidRDefault="00000000">
            <w:pPr>
              <w:widowControl w:val="0"/>
              <w:numPr>
                <w:ilvl w:val="0"/>
                <w:numId w:val="12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提供系统内部字典维护管理功能；</w:t>
            </w:r>
          </w:p>
          <w:p w14:paraId="3655D46D" w14:textId="77777777" w:rsidR="00CB6084" w:rsidRDefault="00000000">
            <w:pPr>
              <w:widowControl w:val="0"/>
              <w:numPr>
                <w:ilvl w:val="0"/>
                <w:numId w:val="12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提供系统各页面操作帮助文档维护功能；</w:t>
            </w:r>
          </w:p>
          <w:p w14:paraId="15C32115" w14:textId="77777777" w:rsidR="00CB6084" w:rsidRDefault="00000000">
            <w:pPr>
              <w:widowControl w:val="0"/>
              <w:numPr>
                <w:ilvl w:val="0"/>
                <w:numId w:val="12"/>
              </w:numPr>
              <w:adjustRightInd/>
              <w:snapToGrid/>
              <w:spacing w:before="40" w:after="40"/>
              <w:jc w:val="both"/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pacing w:val="10"/>
                <w:kern w:val="2"/>
                <w:sz w:val="21"/>
                <w:szCs w:val="21"/>
              </w:rPr>
              <w:t>提供系统版本说明维护功能。</w:t>
            </w:r>
          </w:p>
        </w:tc>
      </w:tr>
    </w:tbl>
    <w:p w14:paraId="103E489A" w14:textId="77777777" w:rsidR="00CB6084" w:rsidRDefault="00CB6084"/>
    <w:p w14:paraId="14022858" w14:textId="77777777" w:rsidR="00CB6084" w:rsidRDefault="00CB6084"/>
    <w:sectPr w:rsidR="00CB6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F8FEE" w14:textId="77777777" w:rsidR="002D7C48" w:rsidRDefault="002D7C48">
      <w:pPr>
        <w:spacing w:after="0"/>
      </w:pPr>
      <w:r>
        <w:separator/>
      </w:r>
    </w:p>
  </w:endnote>
  <w:endnote w:type="continuationSeparator" w:id="0">
    <w:p w14:paraId="5B4243A6" w14:textId="77777777" w:rsidR="002D7C48" w:rsidRDefault="002D7C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998F2" w14:textId="77777777" w:rsidR="002D7C48" w:rsidRDefault="002D7C48">
      <w:pPr>
        <w:spacing w:after="0"/>
      </w:pPr>
      <w:r>
        <w:separator/>
      </w:r>
    </w:p>
  </w:footnote>
  <w:footnote w:type="continuationSeparator" w:id="0">
    <w:p w14:paraId="5423B37A" w14:textId="77777777" w:rsidR="002D7C48" w:rsidRDefault="002D7C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89824C8"/>
    <w:multiLevelType w:val="singleLevel"/>
    <w:tmpl w:val="989824C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9CDCA52E"/>
    <w:multiLevelType w:val="singleLevel"/>
    <w:tmpl w:val="9CDCA52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A31C5DB0"/>
    <w:multiLevelType w:val="singleLevel"/>
    <w:tmpl w:val="A31C5D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C99AE7DA"/>
    <w:multiLevelType w:val="singleLevel"/>
    <w:tmpl w:val="C99AE7D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CC2035E9"/>
    <w:multiLevelType w:val="singleLevel"/>
    <w:tmpl w:val="CC2035E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F9F8EDC1"/>
    <w:multiLevelType w:val="singleLevel"/>
    <w:tmpl w:val="F9F8EDC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06E8BACB"/>
    <w:multiLevelType w:val="singleLevel"/>
    <w:tmpl w:val="06E8BAC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22063DE0"/>
    <w:multiLevelType w:val="singleLevel"/>
    <w:tmpl w:val="22063DE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24F769B4"/>
    <w:multiLevelType w:val="singleLevel"/>
    <w:tmpl w:val="24F769B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2E71CF51"/>
    <w:multiLevelType w:val="singleLevel"/>
    <w:tmpl w:val="2E71CF5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43C2A1EE"/>
    <w:multiLevelType w:val="singleLevel"/>
    <w:tmpl w:val="43C2A1E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4501719F"/>
    <w:multiLevelType w:val="multilevel"/>
    <w:tmpl w:val="4501719F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Theme="minorEastAsia" w:eastAsiaTheme="minorEastAsia" w:hAnsiTheme="minorEastAsia" w:cstheme="minorEastAsia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 w15:restartNumberingAfterBreak="0">
    <w:nsid w:val="531ACE7B"/>
    <w:multiLevelType w:val="singleLevel"/>
    <w:tmpl w:val="531ACE7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528177394">
    <w:abstractNumId w:val="12"/>
  </w:num>
  <w:num w:numId="2" w16cid:durableId="1438870721">
    <w:abstractNumId w:val="4"/>
  </w:num>
  <w:num w:numId="3" w16cid:durableId="2053114037">
    <w:abstractNumId w:val="6"/>
  </w:num>
  <w:num w:numId="4" w16cid:durableId="899747827">
    <w:abstractNumId w:val="7"/>
  </w:num>
  <w:num w:numId="5" w16cid:durableId="1259217706">
    <w:abstractNumId w:val="1"/>
  </w:num>
  <w:num w:numId="6" w16cid:durableId="344089323">
    <w:abstractNumId w:val="10"/>
  </w:num>
  <w:num w:numId="7" w16cid:durableId="430128994">
    <w:abstractNumId w:val="8"/>
  </w:num>
  <w:num w:numId="8" w16cid:durableId="2071462808">
    <w:abstractNumId w:val="3"/>
  </w:num>
  <w:num w:numId="9" w16cid:durableId="2002855645">
    <w:abstractNumId w:val="0"/>
  </w:num>
  <w:num w:numId="10" w16cid:durableId="263346447">
    <w:abstractNumId w:val="9"/>
  </w:num>
  <w:num w:numId="11" w16cid:durableId="1216118764">
    <w:abstractNumId w:val="5"/>
  </w:num>
  <w:num w:numId="12" w16cid:durableId="190775363">
    <w:abstractNumId w:val="2"/>
  </w:num>
  <w:num w:numId="13" w16cid:durableId="11904912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YwYmYzNDYwZWRiNDdhYmNhOWQ5OWE3MmUxYjgwMGEifQ=="/>
  </w:docVars>
  <w:rsids>
    <w:rsidRoot w:val="4A990D82"/>
    <w:rsid w:val="002D7C48"/>
    <w:rsid w:val="006A6C63"/>
    <w:rsid w:val="00825935"/>
    <w:rsid w:val="00CB6084"/>
    <w:rsid w:val="00EB1196"/>
    <w:rsid w:val="348D47E0"/>
    <w:rsid w:val="4A990D82"/>
    <w:rsid w:val="6B4A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A8AC5F"/>
  <w15:docId w15:val="{A2019279-53DE-4EF9-97B6-E92A58FD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宋体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tabs>
        <w:tab w:val="left" w:pos="8100"/>
      </w:tabs>
      <w:spacing w:line="400" w:lineRule="exact"/>
    </w:pPr>
    <w:rPr>
      <w:rFonts w:ascii="仿宋_GB2312" w:eastAsia="仿宋_GB2312" w:hAnsi="宋体"/>
      <w:spacing w:val="-12"/>
      <w:sz w:val="24"/>
    </w:rPr>
  </w:style>
  <w:style w:type="paragraph" w:styleId="a4">
    <w:name w:val="Body Text First Indent"/>
    <w:basedOn w:val="a3"/>
    <w:qFormat/>
    <w:pPr>
      <w:adjustRightInd/>
      <w:snapToGrid/>
      <w:spacing w:after="120" w:line="240" w:lineRule="auto"/>
      <w:ind w:firstLineChars="100" w:firstLine="420"/>
    </w:pPr>
    <w:rPr>
      <w:rFonts w:ascii="Times New Roman" w:eastAsia="宋体" w:hAnsi="Times New Roman"/>
      <w:spacing w:val="0"/>
      <w:sz w:val="21"/>
    </w:rPr>
  </w:style>
  <w:style w:type="paragraph" w:styleId="a5">
    <w:name w:val="header"/>
    <w:basedOn w:val="a"/>
    <w:link w:val="a6"/>
    <w:rsid w:val="006A6C63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A6C63"/>
    <w:rPr>
      <w:rFonts w:ascii="Tahoma" w:eastAsia="宋体" w:hAnsi="Tahoma" w:cs="Times New Roman"/>
      <w:sz w:val="18"/>
      <w:szCs w:val="18"/>
    </w:rPr>
  </w:style>
  <w:style w:type="paragraph" w:styleId="a7">
    <w:name w:val="footer"/>
    <w:basedOn w:val="a"/>
    <w:link w:val="a8"/>
    <w:rsid w:val="006A6C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A6C63"/>
    <w:rPr>
      <w:rFonts w:ascii="Tahoma" w:eastAsia="宋体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530</Words>
  <Characters>3024</Characters>
  <Application>Microsoft Office Word</Application>
  <DocSecurity>0</DocSecurity>
  <Lines>25</Lines>
  <Paragraphs>7</Paragraphs>
  <ScaleCrop>false</ScaleCrop>
  <Company>P R C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yst</dc:creator>
  <cp:lastModifiedBy>Administrator</cp:lastModifiedBy>
  <cp:revision>3</cp:revision>
  <dcterms:created xsi:type="dcterms:W3CDTF">2024-11-06T07:06:00Z</dcterms:created>
  <dcterms:modified xsi:type="dcterms:W3CDTF">2024-11-14T09:56:00Z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97D6CDC80D9B4E338DA48CCBB8C91327_11</vt:lpwstr>
  </property>
</Properties>
</file>